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206CE" w14:textId="77777777" w:rsidR="00B419C1" w:rsidRDefault="00E145FC">
      <w:pPr>
        <w:pStyle w:val="aff5"/>
        <w:framePr w:wrap="around"/>
        <w:rPr>
          <w:rFonts w:hAnsi="黑体" w:cs="Times New Roman"/>
        </w:rPr>
      </w:pPr>
      <w:r>
        <w:rPr>
          <w:rFonts w:hAnsi="黑体"/>
        </w:rPr>
        <w:t>ICS</w:t>
      </w:r>
      <w:r>
        <w:rPr>
          <w:rFonts w:eastAsia="MS Mincho" w:hAnsi="MS Mincho" w:cs="MS Mincho" w:hint="eastAsia"/>
        </w:rPr>
        <w:t> </w:t>
      </w:r>
      <w:bookmarkStart w:id="0" w:name="ICS"/>
      <w:r w:rsidR="001D51A6">
        <w:rPr>
          <w:rFonts w:hAnsi="黑体"/>
        </w:rPr>
        <w:fldChar w:fldCharType="begin">
          <w:ffData>
            <w:name w:val="ICS"/>
            <w:enabled/>
            <w:calcOnExit w:val="0"/>
            <w:helpText w:type="text" w:val="请输入正确的ICS号："/>
            <w:textInput>
              <w:default w:val="03.120.20"/>
            </w:textInput>
          </w:ffData>
        </w:fldChar>
      </w:r>
      <w:r>
        <w:rPr>
          <w:rFonts w:hAnsi="黑体"/>
        </w:rPr>
        <w:instrText xml:space="preserve"> FORMTEXT </w:instrText>
      </w:r>
      <w:r w:rsidR="001D51A6">
        <w:rPr>
          <w:rFonts w:hAnsi="黑体"/>
        </w:rPr>
      </w:r>
      <w:r w:rsidR="001D51A6">
        <w:rPr>
          <w:rFonts w:hAnsi="黑体"/>
        </w:rPr>
        <w:fldChar w:fldCharType="separate"/>
      </w:r>
      <w:r>
        <w:rPr>
          <w:rFonts w:hAnsi="黑体"/>
        </w:rPr>
        <w:t>03.120.20</w:t>
      </w:r>
      <w:r w:rsidR="001D51A6">
        <w:rPr>
          <w:rFonts w:hAnsi="黑体"/>
        </w:rPr>
        <w:fldChar w:fldCharType="end"/>
      </w:r>
      <w:bookmarkEnd w:id="0"/>
    </w:p>
    <w:bookmarkStart w:id="1" w:name="WXFLH"/>
    <w:p w14:paraId="5DABCE19" w14:textId="77777777" w:rsidR="00B419C1" w:rsidRDefault="001D51A6">
      <w:pPr>
        <w:pStyle w:val="aff5"/>
        <w:framePr w:wrap="around"/>
        <w:rPr>
          <w:rFonts w:cs="Times New Roman"/>
        </w:rPr>
      </w:pPr>
      <w:r>
        <w:fldChar w:fldCharType="begin">
          <w:ffData>
            <w:name w:val="WXFLH"/>
            <w:enabled/>
            <w:calcOnExit w:val="0"/>
            <w:helpText w:type="text" w:val="请输入中国标准文献分类号："/>
            <w:textInput>
              <w:default w:val="A00"/>
            </w:textInput>
          </w:ffData>
        </w:fldChar>
      </w:r>
      <w:r w:rsidR="00E145FC">
        <w:instrText xml:space="preserve"> FORMTEXT </w:instrText>
      </w:r>
      <w:r>
        <w:fldChar w:fldCharType="separate"/>
      </w:r>
      <w:r w:rsidR="00E145FC">
        <w:t>A00</w:t>
      </w:r>
      <w:r>
        <w:fldChar w:fldCharType="end"/>
      </w:r>
      <w:bookmarkEnd w:id="1"/>
    </w:p>
    <w:tbl>
      <w:tblPr>
        <w:tblW w:w="985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4"/>
      </w:tblGrid>
      <w:tr w:rsidR="00B419C1" w14:paraId="7CF5B791" w14:textId="77777777">
        <w:tc>
          <w:tcPr>
            <w:tcW w:w="9854" w:type="dxa"/>
            <w:tcBorders>
              <w:top w:val="nil"/>
              <w:left w:val="nil"/>
              <w:bottom w:val="nil"/>
              <w:right w:val="nil"/>
            </w:tcBorders>
          </w:tcPr>
          <w:p w14:paraId="230E76F1" w14:textId="11A07C69" w:rsidR="00B419C1" w:rsidRDefault="000570A9">
            <w:pPr>
              <w:pStyle w:val="aff5"/>
              <w:framePr w:wrap="around"/>
              <w:rPr>
                <w:rFonts w:cs="Times New Roman"/>
              </w:rPr>
            </w:pPr>
            <w:r>
              <w:rPr>
                <w:noProof/>
              </w:rPr>
              <mc:AlternateContent>
                <mc:Choice Requires="wps">
                  <w:drawing>
                    <wp:anchor distT="0" distB="0" distL="114300" distR="114300" simplePos="0" relativeHeight="251660288" behindDoc="1" locked="0" layoutInCell="1" allowOverlap="1" wp14:anchorId="6E5D5351" wp14:editId="2A36C140">
                      <wp:simplePos x="0" y="0"/>
                      <wp:positionH relativeFrom="column">
                        <wp:posOffset>-66675</wp:posOffset>
                      </wp:positionH>
                      <wp:positionV relativeFrom="paragraph">
                        <wp:posOffset>0</wp:posOffset>
                      </wp:positionV>
                      <wp:extent cx="866775" cy="198120"/>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26087" id="Rectangle 2" o:spid="_x0000_s1026" style="position:absolute;left:0;text-align:left;margin-left:-5.25pt;margin-top:0;width:68.25pt;height:15.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xwB/QEAANoDAAAOAAAAZHJzL2Uyb0RvYy54bWysU8GO0zAQvSPxD5bvNE3VbbtR09WqqyKk&#10;BVa78AGO4yQWjseM3abl6xk73VLghsjB8nhmXt57Hq/vjr1hB4Vegy15PplypqyEWtu25F+/7N6t&#10;OPNB2FoYsKrkJ+X53ebtm/XgCjWDDkytkBGI9cXgSt6F4Ios87JTvfATcMpSsgHsRaAQ26xGMRB6&#10;b7LZdLrIBsDaIUjlPZ0+jEm+SfhNo2T43DReBWZKTtxCWjGtVVyzzVoULQrXaXmmIf6BRS+0pZ9e&#10;oB5EEGyP+i+oXksED02YSOgzaBotVdJAavLpH2peOuFU0kLmeHexyf8/WPnp8IRM1yVfcGZFT1f0&#10;TKYJ2xrFZtGewfmCql7cE0aB3j2C/OaZhW1HVeoeEYZOiZpI5bE++60hBp5aWTV8hJrQxT5AcurY&#10;YB8ByQN2TBdyulyIOgYm6XC1WCyXN5xJSuW3q3yWLiwTxWuzQx/eK+hZ3JQciXoCF4dHHyIZUbyW&#10;JPJgdL3TxqQA22prkB0EzcYufYk/abwuMzYWW4htI2I8SSqjsNGgCuoTiUQYB4weBG06wB+cDTRc&#10;Jfff9wIVZ+aDJaNu8/k8TmMK5jdL0sXwOlNdZ4SVBFXywNm43YZxgvcOddvRn/Ik2sI9mdvoJDwa&#10;P7I6k6UBSn6chz1O6HWcqn49yc1PAAAA//8DAFBLAwQUAAYACAAAACEAT//gLNwAAAAHAQAADwAA&#10;AGRycy9kb3ducmV2LnhtbEyPwU7DMBBE70j8g7VIvbV20jaCkE2FkHoqHGiRuG5jN4mI1yF22vD3&#10;dU9wm9WMZt4Wm8l24mwG3zpGSBYKhOHK6ZZrhM/Ddv4IwgdiTZ1jg/BrPGzK+7uCcu0u/GHO+1CL&#10;WMI+J4QmhD6X0leNseQXrjccvZMbLIV4DrXUA11iue1kqlQmLbUcFxrqzWtjqu/9aBEoW+mf99Py&#10;7bAbM3qqJ7VdfynE2cP08gwimCn8heGGH9GhjExHN7L2okOYJ2odowjxo5udZlEcEZZJCrIs5H/+&#10;8goAAP//AwBQSwECLQAUAAYACAAAACEAtoM4kv4AAADhAQAAEwAAAAAAAAAAAAAAAAAAAAAAW0Nv&#10;bnRlbnRfVHlwZXNdLnhtbFBLAQItABQABgAIAAAAIQA4/SH/1gAAAJQBAAALAAAAAAAAAAAAAAAA&#10;AC8BAABfcmVscy8ucmVsc1BLAQItABQABgAIAAAAIQAhqxwB/QEAANoDAAAOAAAAAAAAAAAAAAAA&#10;AC4CAABkcnMvZTJvRG9jLnhtbFBLAQItABQABgAIAAAAIQBP/+As3AAAAAcBAAAPAAAAAAAAAAAA&#10;AAAAAFcEAABkcnMvZG93bnJldi54bWxQSwUGAAAAAAQABADzAAAAYAUAAAAA&#10;" stroked="f"/>
                  </w:pict>
                </mc:Fallback>
              </mc:AlternateContent>
            </w:r>
            <w:bookmarkStart w:id="2" w:name="BAH"/>
            <w:r w:rsidR="001D51A6">
              <w:fldChar w:fldCharType="begin">
                <w:ffData>
                  <w:name w:val="BAH"/>
                  <w:enabled/>
                  <w:calcOnExit w:val="0"/>
                  <w:textInput/>
                </w:ffData>
              </w:fldChar>
            </w:r>
            <w:r w:rsidR="00E145FC">
              <w:instrText xml:space="preserve"> FORMTEXT </w:instrText>
            </w:r>
            <w:r w:rsidR="001D51A6">
              <w:fldChar w:fldCharType="separate"/>
            </w:r>
            <w:r w:rsidR="00E145FC">
              <w:rPr>
                <w:rFonts w:ascii="MS Mincho" w:eastAsia="MS Mincho" w:hAnsi="MS Mincho" w:cs="MS Mincho" w:hint="eastAsia"/>
              </w:rPr>
              <w:t>     </w:t>
            </w:r>
            <w:r w:rsidR="001D51A6">
              <w:fldChar w:fldCharType="end"/>
            </w:r>
            <w:bookmarkEnd w:id="2"/>
          </w:p>
        </w:tc>
      </w:tr>
    </w:tbl>
    <w:bookmarkStart w:id="3" w:name="c1"/>
    <w:p w14:paraId="79902278" w14:textId="77777777" w:rsidR="00B419C1" w:rsidRDefault="001D51A6">
      <w:pPr>
        <w:pStyle w:val="afb"/>
        <w:framePr w:wrap="around"/>
      </w:pPr>
      <w:r>
        <w:fldChar w:fldCharType="begin">
          <w:ffData>
            <w:name w:val="c1"/>
            <w:enabled/>
            <w:calcOnExit w:val="0"/>
            <w:textInput>
              <w:default w:val="RB"/>
              <w:maxLength w:val="2"/>
            </w:textInput>
          </w:ffData>
        </w:fldChar>
      </w:r>
      <w:r w:rsidR="00E145FC">
        <w:instrText xml:space="preserve"> FORMTEXT </w:instrText>
      </w:r>
      <w:r>
        <w:fldChar w:fldCharType="separate"/>
      </w:r>
      <w:r w:rsidR="00E145FC">
        <w:t>RB</w:t>
      </w:r>
      <w:r>
        <w:fldChar w:fldCharType="end"/>
      </w:r>
      <w:bookmarkEnd w:id="3"/>
    </w:p>
    <w:p w14:paraId="29874BE8" w14:textId="77777777" w:rsidR="00B419C1" w:rsidRDefault="00E145FC">
      <w:pPr>
        <w:pStyle w:val="aff3"/>
        <w:framePr w:wrap="around"/>
        <w:rPr>
          <w:rFonts w:cs="Times New Roman"/>
          <w:sz w:val="52"/>
        </w:rPr>
      </w:pPr>
      <w:r>
        <w:rPr>
          <w:rFonts w:hint="eastAsia"/>
          <w:sz w:val="52"/>
        </w:rPr>
        <w:t>中华人民共和国</w:t>
      </w:r>
      <w:bookmarkStart w:id="4" w:name="c2"/>
      <w:r w:rsidR="001D51A6">
        <w:rPr>
          <w:sz w:val="52"/>
        </w:rPr>
        <w:fldChar w:fldCharType="begin">
          <w:ffData>
            <w:name w:val="c2"/>
            <w:enabled/>
            <w:calcOnExit w:val="0"/>
            <w:textInput>
              <w:default w:val="认证认可"/>
            </w:textInput>
          </w:ffData>
        </w:fldChar>
      </w:r>
      <w:r>
        <w:rPr>
          <w:sz w:val="52"/>
        </w:rPr>
        <w:instrText xml:space="preserve"> FORMTEXT </w:instrText>
      </w:r>
      <w:r w:rsidR="001D51A6">
        <w:rPr>
          <w:sz w:val="52"/>
        </w:rPr>
      </w:r>
      <w:r w:rsidR="001D51A6">
        <w:rPr>
          <w:sz w:val="52"/>
        </w:rPr>
        <w:fldChar w:fldCharType="separate"/>
      </w:r>
      <w:r>
        <w:rPr>
          <w:rFonts w:hint="eastAsia"/>
          <w:sz w:val="52"/>
        </w:rPr>
        <w:t>认证认可</w:t>
      </w:r>
      <w:r w:rsidR="001D51A6">
        <w:rPr>
          <w:sz w:val="52"/>
        </w:rPr>
        <w:fldChar w:fldCharType="end"/>
      </w:r>
      <w:bookmarkEnd w:id="4"/>
      <w:r>
        <w:rPr>
          <w:rFonts w:hint="eastAsia"/>
          <w:sz w:val="52"/>
        </w:rPr>
        <w:t>行业标准</w:t>
      </w:r>
    </w:p>
    <w:bookmarkStart w:id="5" w:name="StdNo0"/>
    <w:p w14:paraId="4677D5ED" w14:textId="77777777" w:rsidR="00B419C1" w:rsidRDefault="001D51A6">
      <w:pPr>
        <w:pStyle w:val="21"/>
        <w:framePr w:wrap="around"/>
        <w:rPr>
          <w:rFonts w:cs="Times New Roman"/>
        </w:rPr>
      </w:pPr>
      <w:r>
        <w:rPr>
          <w:rFonts w:ascii="Times New Roman" w:cs="Times New Roman"/>
        </w:rPr>
        <w:fldChar w:fldCharType="begin">
          <w:ffData>
            <w:name w:val="StdNo0"/>
            <w:enabled/>
            <w:calcOnExit w:val="0"/>
            <w:textInput>
              <w:default w:val="RB"/>
              <w:maxLength w:val="2"/>
            </w:textInput>
          </w:ffData>
        </w:fldChar>
      </w:r>
      <w:r w:rsidR="00E145FC">
        <w:rPr>
          <w:rFonts w:ascii="Times New Roman" w:cs="Times New Roman"/>
        </w:rPr>
        <w:instrText xml:space="preserve"> FORMTEXT </w:instrText>
      </w:r>
      <w:r>
        <w:rPr>
          <w:rFonts w:ascii="Times New Roman" w:cs="Times New Roman"/>
        </w:rPr>
      </w:r>
      <w:r>
        <w:rPr>
          <w:rFonts w:ascii="Times New Roman" w:cs="Times New Roman"/>
        </w:rPr>
        <w:fldChar w:fldCharType="separate"/>
      </w:r>
      <w:r w:rsidR="00E145FC">
        <w:rPr>
          <w:rFonts w:ascii="Times New Roman" w:cs="Times New Roman"/>
        </w:rPr>
        <w:t>RB</w:t>
      </w:r>
      <w:r>
        <w:rPr>
          <w:rFonts w:ascii="Times New Roman" w:cs="Times New Roman"/>
        </w:rPr>
        <w:fldChar w:fldCharType="end"/>
      </w:r>
      <w:bookmarkEnd w:id="5"/>
      <w:r w:rsidR="00E145FC">
        <w:rPr>
          <w:rFonts w:ascii="Times New Roman" w:cs="Times New Roman"/>
        </w:rPr>
        <w:t xml:space="preserve">/T </w:t>
      </w:r>
      <w:bookmarkStart w:id="6" w:name="StdNo1"/>
      <w:r>
        <w:fldChar w:fldCharType="begin">
          <w:ffData>
            <w:name w:val="StdNo1"/>
            <w:enabled/>
            <w:calcOnExit w:val="0"/>
            <w:textInput>
              <w:default w:val="XXXX"/>
            </w:textInput>
          </w:ffData>
        </w:fldChar>
      </w:r>
      <w:r w:rsidR="00E145FC">
        <w:instrText xml:space="preserve"> FORMTEXT </w:instrText>
      </w:r>
      <w:r>
        <w:fldChar w:fldCharType="separate"/>
      </w:r>
      <w:r w:rsidR="00E145FC">
        <w:t>XXXX</w:t>
      </w:r>
      <w:r>
        <w:fldChar w:fldCharType="end"/>
      </w:r>
      <w:bookmarkEnd w:id="6"/>
      <w:r w:rsidR="00E145FC">
        <w:rPr>
          <w:rFonts w:cs="Times New Roman"/>
        </w:rPr>
        <w:t>—</w:t>
      </w:r>
      <w:bookmarkStart w:id="7" w:name="StdNo2"/>
      <w:r>
        <w:fldChar w:fldCharType="begin">
          <w:ffData>
            <w:name w:val="StdNo2"/>
            <w:enabled/>
            <w:calcOnExit w:val="0"/>
            <w:textInput>
              <w:default w:val="XXXX"/>
              <w:maxLength w:val="4"/>
            </w:textInput>
          </w:ffData>
        </w:fldChar>
      </w:r>
      <w:r w:rsidR="00E145FC">
        <w:instrText xml:space="preserve"> FORMTEXT </w:instrText>
      </w:r>
      <w:r>
        <w:fldChar w:fldCharType="separate"/>
      </w:r>
      <w:r w:rsidR="00E145FC">
        <w:t>XXXX</w:t>
      </w:r>
      <w:r>
        <w:fldChar w:fldCharType="end"/>
      </w:r>
      <w:bookmarkEnd w:id="7"/>
    </w:p>
    <w:tbl>
      <w:tblPr>
        <w:tblW w:w="935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B419C1" w14:paraId="62EA57B5" w14:textId="77777777">
        <w:tc>
          <w:tcPr>
            <w:tcW w:w="9356" w:type="dxa"/>
            <w:tcBorders>
              <w:top w:val="nil"/>
              <w:left w:val="nil"/>
              <w:bottom w:val="nil"/>
              <w:right w:val="nil"/>
            </w:tcBorders>
          </w:tcPr>
          <w:bookmarkStart w:id="8" w:name="DT"/>
          <w:p w14:paraId="7E56CC58" w14:textId="77777777" w:rsidR="00B419C1" w:rsidRDefault="001D51A6">
            <w:pPr>
              <w:pStyle w:val="afd"/>
              <w:framePr w:wrap="around"/>
              <w:rPr>
                <w:rFonts w:cs="Times New Roman"/>
              </w:rPr>
            </w:pPr>
            <w:r>
              <w:fldChar w:fldCharType="begin">
                <w:ffData>
                  <w:name w:val="DT"/>
                  <w:enabled/>
                  <w:calcOnExit w:val="0"/>
                  <w:textInput/>
                </w:ffData>
              </w:fldChar>
            </w:r>
            <w:r w:rsidR="00E145FC">
              <w:instrText xml:space="preserve"> FORMTEXT </w:instrText>
            </w:r>
            <w:r>
              <w:fldChar w:fldCharType="separate"/>
            </w:r>
            <w:r w:rsidR="00E145FC">
              <w:rPr>
                <w:rFonts w:ascii="MS Mincho" w:eastAsia="MS Mincho" w:hAnsi="MS Mincho" w:cs="MS Mincho" w:hint="eastAsia"/>
              </w:rPr>
              <w:t>     </w:t>
            </w:r>
            <w:r>
              <w:fldChar w:fldCharType="end"/>
            </w:r>
            <w:bookmarkEnd w:id="8"/>
          </w:p>
        </w:tc>
      </w:tr>
    </w:tbl>
    <w:p w14:paraId="5333B1D0" w14:textId="77777777" w:rsidR="00B419C1" w:rsidRDefault="00B419C1">
      <w:pPr>
        <w:pStyle w:val="21"/>
        <w:framePr w:wrap="around"/>
        <w:rPr>
          <w:rFonts w:cs="Times New Roman"/>
        </w:rPr>
      </w:pPr>
    </w:p>
    <w:p w14:paraId="01396A75" w14:textId="77777777" w:rsidR="00B419C1" w:rsidRDefault="00B419C1">
      <w:pPr>
        <w:pStyle w:val="21"/>
        <w:framePr w:wrap="around"/>
        <w:rPr>
          <w:rFonts w:cs="Times New Roman"/>
        </w:rPr>
      </w:pPr>
    </w:p>
    <w:p w14:paraId="12B5C194" w14:textId="77777777" w:rsidR="006232BA" w:rsidRDefault="00E145FC">
      <w:pPr>
        <w:pStyle w:val="afe"/>
        <w:framePr w:wrap="around"/>
      </w:pPr>
      <w:r>
        <w:rPr>
          <w:rFonts w:hint="eastAsia"/>
        </w:rPr>
        <w:t>检验检测机构资质认定</w:t>
      </w:r>
      <w:r w:rsidR="006232BA">
        <w:rPr>
          <w:rFonts w:hint="eastAsia"/>
        </w:rPr>
        <w:t>能力评价</w:t>
      </w:r>
      <w:r>
        <w:rPr>
          <w:rFonts w:hint="eastAsia"/>
        </w:rPr>
        <w:t xml:space="preserve"> </w:t>
      </w:r>
    </w:p>
    <w:p w14:paraId="61D011A6" w14:textId="77777777" w:rsidR="00B419C1" w:rsidRDefault="00E145FC">
      <w:pPr>
        <w:pStyle w:val="afe"/>
        <w:framePr w:wrap="around"/>
      </w:pPr>
      <w:r>
        <w:rPr>
          <w:rFonts w:hint="eastAsia"/>
        </w:rPr>
        <w:t>授权签字人能力要求</w:t>
      </w:r>
    </w:p>
    <w:bookmarkStart w:id="9" w:name="StdEnglishName"/>
    <w:p w14:paraId="0641EC35" w14:textId="77777777" w:rsidR="00B419C1" w:rsidRDefault="001D51A6">
      <w:pPr>
        <w:pStyle w:val="aff"/>
        <w:framePr w:wrap="around"/>
      </w:pPr>
      <w:r>
        <w:fldChar w:fldCharType="begin">
          <w:ffData>
            <w:name w:val="StdEnglishName"/>
            <w:enabled/>
            <w:calcOnExit w:val="0"/>
            <w:textInput>
              <w:default w:val="Inspection body and laboratory mandatory approval—Requirements for the ability of the authorized signatory"/>
            </w:textInput>
          </w:ffData>
        </w:fldChar>
      </w:r>
      <w:r w:rsidR="00E145FC">
        <w:instrText xml:space="preserve"> FORMTEXT </w:instrText>
      </w:r>
      <w:r>
        <w:fldChar w:fldCharType="separate"/>
      </w:r>
      <w:r w:rsidR="00E145FC">
        <w:t>Inspection body and laboratory mandatory approval—Requirements for the ability of the authorized signatory</w:t>
      </w:r>
      <w:r>
        <w:fldChar w:fldCharType="end"/>
      </w:r>
      <w:bookmarkEnd w:id="9"/>
    </w:p>
    <w:p w14:paraId="2A0F4F6C" w14:textId="77777777" w:rsidR="00B419C1" w:rsidRDefault="001D51A6">
      <w:pPr>
        <w:pStyle w:val="aff0"/>
        <w:framePr w:wrap="around"/>
        <w:rPr>
          <w:rFonts w:cs="Times New Roman"/>
        </w:rPr>
      </w:pPr>
      <w:r>
        <w:fldChar w:fldCharType="begin">
          <w:ffData>
            <w:name w:val="YZBS"/>
            <w:enabled/>
            <w:calcOnExit w:val="0"/>
            <w:textInput>
              <w:default w:val="（征求意见稿）"/>
            </w:textInput>
          </w:ffData>
        </w:fldChar>
      </w:r>
      <w:bookmarkStart w:id="10" w:name="YZBS"/>
      <w:r w:rsidR="00161E19">
        <w:instrText xml:space="preserve"> FORMTEXT </w:instrText>
      </w:r>
      <w:r>
        <w:fldChar w:fldCharType="separate"/>
      </w:r>
      <w:r w:rsidR="00161E19">
        <w:rPr>
          <w:rFonts w:hint="eastAsia"/>
          <w:noProof/>
        </w:rPr>
        <w:t>（征求意见稿）</w:t>
      </w:r>
      <w:r>
        <w:fldChar w:fldCharType="end"/>
      </w:r>
      <w:bookmarkEnd w:id="10"/>
    </w:p>
    <w:tbl>
      <w:tblPr>
        <w:tblW w:w="985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B419C1" w14:paraId="074D01F5" w14:textId="77777777">
        <w:tc>
          <w:tcPr>
            <w:tcW w:w="9855" w:type="dxa"/>
            <w:tcBorders>
              <w:top w:val="nil"/>
              <w:left w:val="nil"/>
              <w:bottom w:val="nil"/>
              <w:right w:val="nil"/>
            </w:tcBorders>
          </w:tcPr>
          <w:p w14:paraId="2866B57B" w14:textId="51A3B566" w:rsidR="00B419C1" w:rsidRDefault="000570A9">
            <w:pPr>
              <w:pStyle w:val="aff1"/>
              <w:framePr w:wrap="around"/>
              <w:rPr>
                <w:rFonts w:cs="Times New Roman"/>
              </w:rPr>
            </w:pPr>
            <w:r>
              <w:rPr>
                <w:noProof/>
              </w:rPr>
              <mc:AlternateContent>
                <mc:Choice Requires="wps">
                  <w:drawing>
                    <wp:anchor distT="0" distB="0" distL="114300" distR="114300" simplePos="0" relativeHeight="251659264" behindDoc="1" locked="1" layoutInCell="1" allowOverlap="1" wp14:anchorId="0D523E0B" wp14:editId="5A88EAC7">
                      <wp:simplePos x="0" y="0"/>
                      <wp:positionH relativeFrom="column">
                        <wp:posOffset>2200910</wp:posOffset>
                      </wp:positionH>
                      <wp:positionV relativeFrom="paragraph">
                        <wp:posOffset>4281805</wp:posOffset>
                      </wp:positionV>
                      <wp:extent cx="1905000" cy="254000"/>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F22EE" id="Rectangle 3" o:spid="_x0000_s1026" style="position:absolute;left:0;text-align:left;margin-left:173.3pt;margin-top:337.15pt;width:150pt;height: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Q/g+QEAANsDAAAOAAAAZHJzL2Uyb0RvYy54bWysU1Fv0zAQfkfiP1h+p0lKCyxqOk2dipAG&#10;mxj7AY7jJBaOz5zdpuXXc3a6UtgbIg/Wne/u833fXVbXh8GwvUKvwVa8mOWcKSuh0bar+NO37ZsP&#10;nPkgbCMMWFXxo/L8ev361Wp0pZpDD6ZRyAjE+nJ0Fe9DcGWWedmrQfgZOGUp2AIOIpCLXdagGAl9&#10;MNk8z99lI2DjEKTynm5vpyBfJ/y2VTLct61XgZmKU28hnZjOOp7ZeiXKDoXrtTy1If6hi0FoS4+e&#10;oW5FEGyH+gXUoCWChzbMJAwZtK2WKnEgNkX+F5vHXjiVuJA43p1l8v8PVn7ZPyDTTcWXnFkx0Ii+&#10;kmjCdkaxt1Ge0fmSsh7dA0aC3t2B/O6ZhU1PWeoGEcZeiYaaKmJ+9kdBdDyVsnr8DA2hi12ApNSh&#10;xSECkgbskAZyPA9EHQKTdFlc5cs8p7lJis2Xi2jHJ0T5XO3Qh48KBhaNiiP1ntDF/s6HKfU5JXUP&#10;RjdbbUxysKs3Btle0HJs03dC95dpxsZkC7FsQow3iWZkNilUQ3MklgjThtEfQUYP+JOzkbar4v7H&#10;TqDizHyypNRVsVjEdUzOYvl+Tg5eRurLiLCSoCoeOJvMTZhWeOdQdz29VCTSFm5I3VYn4lH5qatT&#10;s7RBSbrTtscVvfRT1u9/cv0LAAD//wMAUEsDBBQABgAIAAAAIQDrFAEq3QAAAAsBAAAPAAAAZHJz&#10;L2Rvd25yZXYueG1sTI/BTsMwDIbvSLxDZCRuLBktGZSmE0LaCTiwIXH1mqytaJzSpFt5ewwXOPr3&#10;p9+fy/Xse3F0Y+wCGVguFAhHdbAdNQbedpurWxAxIVnsAzkDXy7Cujo/K7Gw4USv7rhNjeASigUa&#10;aFMaCilj3TqPcREGR7w7hNFj4nFspB3xxOW+l9dKaemxI77Q4uAeW1d/bCdvAHVuP18O2fPuadJ4&#10;18xqc/OujLm8mB/uQSQ3pz8YfvRZHSp22oeJbBS9gSzXmlEDepVnIJjQv8newGrJiaxK+f+H6hsA&#10;AP//AwBQSwECLQAUAAYACAAAACEAtoM4kv4AAADhAQAAEwAAAAAAAAAAAAAAAAAAAAAAW0NvbnRl&#10;bnRfVHlwZXNdLnhtbFBLAQItABQABgAIAAAAIQA4/SH/1gAAAJQBAAALAAAAAAAAAAAAAAAAAC8B&#10;AABfcmVscy8ucmVsc1BLAQItABQABgAIAAAAIQDMqQ/g+QEAANsDAAAOAAAAAAAAAAAAAAAAAC4C&#10;AABkcnMvZTJvRG9jLnhtbFBLAQItABQABgAIAAAAIQDrFAEq3QAAAAsBAAAPAAAAAAAAAAAAAAAA&#10;AFMEAABkcnMvZG93bnJldi54bWxQSwUGAAAAAAQABADzAAAAXQUAAAAA&#10;" stroked="f">
                      <w10:anchorlock/>
                    </v:rect>
                  </w:pict>
                </mc:Fallback>
              </mc:AlternateContent>
            </w:r>
            <w:bookmarkStart w:id="11" w:name="LB"/>
            <w:r w:rsidR="001D51A6">
              <w:fldChar w:fldCharType="begin">
                <w:ffData>
                  <w:name w:val="LB"/>
                  <w:enabled/>
                  <w:calcOnExit w:val="0"/>
                  <w:ddList>
                    <w:listEntry w:val="文稿版次选择"/>
                    <w:listEntry w:val="（工作组讨论稿）"/>
                    <w:listEntry w:val="（征求意见稿）"/>
                    <w:listEntry w:val="（送审讨论稿）"/>
                    <w:listEntry w:val="（送审稿）"/>
                    <w:listEntry w:val="（报批稿）"/>
                  </w:ddList>
                </w:ffData>
              </w:fldChar>
            </w:r>
            <w:r w:rsidR="00E145FC">
              <w:instrText xml:space="preserve"> FORMDROPDOWN </w:instrText>
            </w:r>
            <w:r w:rsidR="00B40A37">
              <w:fldChar w:fldCharType="separate"/>
            </w:r>
            <w:r w:rsidR="001D51A6">
              <w:fldChar w:fldCharType="end"/>
            </w:r>
            <w:bookmarkEnd w:id="11"/>
          </w:p>
        </w:tc>
      </w:tr>
      <w:bookmarkStart w:id="12" w:name="WCRQ"/>
      <w:tr w:rsidR="00B419C1" w14:paraId="288B2E21" w14:textId="77777777">
        <w:tc>
          <w:tcPr>
            <w:tcW w:w="9855" w:type="dxa"/>
            <w:tcBorders>
              <w:top w:val="nil"/>
              <w:left w:val="nil"/>
              <w:bottom w:val="nil"/>
              <w:right w:val="nil"/>
            </w:tcBorders>
          </w:tcPr>
          <w:p w14:paraId="3050D86A" w14:textId="77777777" w:rsidR="00B419C1" w:rsidRDefault="001D51A6">
            <w:pPr>
              <w:pStyle w:val="aff2"/>
              <w:framePr w:wrap="around"/>
              <w:rPr>
                <w:rFonts w:cs="Times New Roman"/>
              </w:rPr>
            </w:pPr>
            <w:r>
              <w:fldChar w:fldCharType="begin">
                <w:ffData>
                  <w:name w:val="WCRQ"/>
                  <w:enabled/>
                  <w:calcOnExit w:val="0"/>
                  <w:textInput/>
                </w:ffData>
              </w:fldChar>
            </w:r>
            <w:r w:rsidR="00E145FC">
              <w:instrText xml:space="preserve"> FORMTEXT </w:instrText>
            </w:r>
            <w:r>
              <w:fldChar w:fldCharType="separate"/>
            </w:r>
            <w:r w:rsidR="00E145FC">
              <w:rPr>
                <w:rFonts w:cs="Times New Roman"/>
              </w:rPr>
              <w:t>     </w:t>
            </w:r>
            <w:r>
              <w:fldChar w:fldCharType="end"/>
            </w:r>
            <w:bookmarkEnd w:id="12"/>
          </w:p>
        </w:tc>
      </w:tr>
    </w:tbl>
    <w:bookmarkStart w:id="13" w:name="FY"/>
    <w:p w14:paraId="7E7576BC" w14:textId="373F078C" w:rsidR="00B419C1" w:rsidRDefault="001D51A6">
      <w:pPr>
        <w:pStyle w:val="aff7"/>
        <w:framePr w:wrap="around"/>
      </w:pPr>
      <w:r>
        <w:rPr>
          <w:rFonts w:ascii="黑体" w:cs="黑体"/>
        </w:rPr>
        <w:fldChar w:fldCharType="begin">
          <w:ffData>
            <w:name w:val="FY"/>
            <w:enabled/>
            <w:calcOnExit w:val="0"/>
            <w:textInput>
              <w:default w:val="XXXX"/>
              <w:maxLength w:val="4"/>
            </w:textInput>
          </w:ffData>
        </w:fldChar>
      </w:r>
      <w:r w:rsidR="00E145FC">
        <w:rPr>
          <w:rFonts w:ascii="黑体" w:cs="黑体"/>
        </w:rPr>
        <w:instrText xml:space="preserve"> FORMTEXT </w:instrText>
      </w:r>
      <w:r>
        <w:rPr>
          <w:rFonts w:ascii="黑体" w:cs="黑体"/>
        </w:rPr>
      </w:r>
      <w:r>
        <w:rPr>
          <w:rFonts w:ascii="黑体" w:cs="黑体"/>
        </w:rPr>
        <w:fldChar w:fldCharType="separate"/>
      </w:r>
      <w:r w:rsidR="00E145FC">
        <w:rPr>
          <w:rFonts w:ascii="黑体" w:cs="黑体"/>
        </w:rPr>
        <w:t>XXXX</w:t>
      </w:r>
      <w:r>
        <w:rPr>
          <w:rFonts w:ascii="黑体" w:cs="黑体"/>
        </w:rPr>
        <w:fldChar w:fldCharType="end"/>
      </w:r>
      <w:bookmarkEnd w:id="13"/>
      <w:r w:rsidR="00E145FC">
        <w:rPr>
          <w:rFonts w:ascii="黑体" w:cs="黑体"/>
        </w:rPr>
        <w:t>-</w:t>
      </w:r>
      <w:r>
        <w:rPr>
          <w:rFonts w:ascii="黑体" w:cs="黑体"/>
        </w:rPr>
        <w:fldChar w:fldCharType="begin">
          <w:ffData>
            <w:name w:val="FM"/>
            <w:enabled/>
            <w:calcOnExit w:val="0"/>
            <w:textInput>
              <w:default w:val="XX"/>
              <w:maxLength w:val="2"/>
            </w:textInput>
          </w:ffData>
        </w:fldChar>
      </w:r>
      <w:r w:rsidR="00E145FC">
        <w:rPr>
          <w:rFonts w:ascii="黑体" w:cs="黑体"/>
        </w:rPr>
        <w:instrText xml:space="preserve"> FORMTEXT </w:instrText>
      </w:r>
      <w:r>
        <w:rPr>
          <w:rFonts w:ascii="黑体" w:cs="黑体"/>
        </w:rPr>
      </w:r>
      <w:r>
        <w:rPr>
          <w:rFonts w:ascii="黑体" w:cs="黑体"/>
        </w:rPr>
        <w:fldChar w:fldCharType="separate"/>
      </w:r>
      <w:r w:rsidR="00E145FC">
        <w:rPr>
          <w:rFonts w:ascii="黑体" w:cs="黑体"/>
        </w:rPr>
        <w:t>XX</w:t>
      </w:r>
      <w:r>
        <w:rPr>
          <w:rFonts w:ascii="黑体" w:cs="黑体"/>
        </w:rPr>
        <w:fldChar w:fldCharType="end"/>
      </w:r>
      <w:r w:rsidR="00E145FC">
        <w:rPr>
          <w:rFonts w:ascii="黑体" w:cs="黑体"/>
        </w:rPr>
        <w:t>-</w:t>
      </w:r>
      <w:bookmarkStart w:id="14" w:name="FD"/>
      <w:r>
        <w:rPr>
          <w:rFonts w:ascii="黑体" w:cs="黑体"/>
        </w:rPr>
        <w:fldChar w:fldCharType="begin">
          <w:ffData>
            <w:name w:val="FD"/>
            <w:enabled/>
            <w:calcOnExit w:val="0"/>
            <w:textInput>
              <w:default w:val="XX"/>
              <w:maxLength w:val="2"/>
            </w:textInput>
          </w:ffData>
        </w:fldChar>
      </w:r>
      <w:r w:rsidR="00E145FC">
        <w:rPr>
          <w:rFonts w:ascii="黑体" w:cs="黑体"/>
        </w:rPr>
        <w:instrText xml:space="preserve"> FORMTEXT </w:instrText>
      </w:r>
      <w:r>
        <w:rPr>
          <w:rFonts w:ascii="黑体" w:cs="黑体"/>
        </w:rPr>
      </w:r>
      <w:r>
        <w:rPr>
          <w:rFonts w:ascii="黑体" w:cs="黑体"/>
        </w:rPr>
        <w:fldChar w:fldCharType="separate"/>
      </w:r>
      <w:r w:rsidR="00E145FC">
        <w:rPr>
          <w:rFonts w:ascii="黑体" w:cs="黑体"/>
        </w:rPr>
        <w:t>XX</w:t>
      </w:r>
      <w:r>
        <w:rPr>
          <w:rFonts w:ascii="黑体" w:cs="黑体"/>
        </w:rPr>
        <w:fldChar w:fldCharType="end"/>
      </w:r>
      <w:bookmarkEnd w:id="14"/>
      <w:r w:rsidR="00E145FC">
        <w:rPr>
          <w:rFonts w:cs="黑体" w:hint="eastAsia"/>
        </w:rPr>
        <w:t>发布</w:t>
      </w:r>
      <w:r w:rsidR="000570A9">
        <w:rPr>
          <w:noProof/>
        </w:rPr>
        <mc:AlternateContent>
          <mc:Choice Requires="wps">
            <w:drawing>
              <wp:anchor distT="4294967295" distB="4294967295" distL="114300" distR="114300" simplePos="0" relativeHeight="251655168" behindDoc="0" locked="1" layoutInCell="1" allowOverlap="1" wp14:anchorId="2722E9F7" wp14:editId="5594599F">
                <wp:simplePos x="0" y="0"/>
                <wp:positionH relativeFrom="column">
                  <wp:posOffset>-635</wp:posOffset>
                </wp:positionH>
                <wp:positionV relativeFrom="page">
                  <wp:posOffset>9251949</wp:posOffset>
                </wp:positionV>
                <wp:extent cx="612013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4994D717" id="Line 4" o:spid="_x0000_s1026" style="position:absolute;left:0;text-align:left;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XlOtAEAAFEDAAAOAAAAZHJzL2Uyb0RvYy54bWysU01vGyEQvVfKf0Dc67XdJGpWXufgKLm4&#10;raUkPwADu4sKDBqwd/3vO+CPpO0tyh7QDjPzeO8NLO5HZ9leYzTgGz6bTDnTXoIyvmv468vj1++c&#10;xSS8Eha8bvhBR36/vPqyGEKt59CDVRoZgfhYD6HhfUqhrqooe+1EnEDQnpItoBOJQuwqhWIgdGer&#10;+XR6Ww2AKiBIHSPtPhyTfFnw21bL9Ktto07MNpy4pbJiWbd5rZYLUXcoQm/kiYb4AAsnjKdDL1AP&#10;Igm2Q/MflDMSIUKbJhJcBW1rpC4aSM1s+o+a514EXbSQOTFcbIqfByt/7jfIjGr4NWdeOBrR2njN&#10;rrMzQ4g1Faz8BrM2OfrnsAb5OzIPq174TheGL4dAbbPcUf3VkoMYCH87/ABFNWKXoNg0tugyJBnA&#10;xjKNw2UaekxM0ubtjCz5RkOT51wl6nNjwJieNDiWfxpuiXMBFvt1TJmIqM8l+RwPj8baMmzr2dDw&#10;u5v5TWmIYI3KyVwWsduuLLK9yNelfEUVZd6XIey8Oh5i/Ul01nl0bAvqsMGzGTS3wuZ0x/LFeB+X&#10;7reXsPwDAAD//wMAUEsDBBQABgAIAAAAIQARRJ323QAAAAsBAAAPAAAAZHJzL2Rvd25yZXYueG1s&#10;TI9NT8JAEIbvJv6HzZh4IbAFFLR2S4zamxdB43Xojm1jd7Z0F6j+eseDkeO88+T9yFaDa9WB+tB4&#10;NjCdJKCIS28brgy8borxDagQkS22nsnAFwVY5ednGabWH/mFDutYKTHhkKKBOsYu1TqUNTkME98R&#10;y+/D9w6jnH2lbY9HMXetniXJQjtsWBJq7OihpvJzvXcGQvFGu+J7VI6S93nlabZ7fH5CYy4vhvs7&#10;UJGG+A/Db32pDrl02vo926BaA+OpgCJfXS9lkwC3i/kS1PZP0nmmTzfkPwAAAP//AwBQSwECLQAU&#10;AAYACAAAACEAtoM4kv4AAADhAQAAEwAAAAAAAAAAAAAAAAAAAAAAW0NvbnRlbnRfVHlwZXNdLnht&#10;bFBLAQItABQABgAIAAAAIQA4/SH/1gAAAJQBAAALAAAAAAAAAAAAAAAAAC8BAABfcmVscy8ucmVs&#10;c1BLAQItABQABgAIAAAAIQAiFXlOtAEAAFEDAAAOAAAAAAAAAAAAAAAAAC4CAABkcnMvZTJvRG9j&#10;LnhtbFBLAQItABQABgAIAAAAIQARRJ323QAAAAsBAAAPAAAAAAAAAAAAAAAAAA4EAABkcnMvZG93&#10;bnJldi54bWxQSwUGAAAAAAQABADzAAAAGAUAAAAA&#10;">
                <w10:wrap anchory="page"/>
                <w10:anchorlock/>
              </v:line>
            </w:pict>
          </mc:Fallback>
        </mc:AlternateContent>
      </w:r>
    </w:p>
    <w:bookmarkStart w:id="15" w:name="SY"/>
    <w:p w14:paraId="7B5906D3" w14:textId="77777777" w:rsidR="00B419C1" w:rsidRDefault="001D51A6">
      <w:pPr>
        <w:pStyle w:val="aff8"/>
        <w:framePr w:wrap="around"/>
      </w:pPr>
      <w:r>
        <w:rPr>
          <w:rFonts w:ascii="黑体" w:cs="黑体"/>
        </w:rPr>
        <w:fldChar w:fldCharType="begin">
          <w:ffData>
            <w:name w:val="SY"/>
            <w:enabled/>
            <w:calcOnExit w:val="0"/>
            <w:textInput>
              <w:default w:val="XXXX"/>
              <w:maxLength w:val="4"/>
            </w:textInput>
          </w:ffData>
        </w:fldChar>
      </w:r>
      <w:r w:rsidR="00E145FC">
        <w:rPr>
          <w:rFonts w:ascii="黑体" w:cs="黑体"/>
        </w:rPr>
        <w:instrText xml:space="preserve"> FORMTEXT </w:instrText>
      </w:r>
      <w:r>
        <w:rPr>
          <w:rFonts w:ascii="黑体" w:cs="黑体"/>
        </w:rPr>
      </w:r>
      <w:r>
        <w:rPr>
          <w:rFonts w:ascii="黑体" w:cs="黑体"/>
        </w:rPr>
        <w:fldChar w:fldCharType="separate"/>
      </w:r>
      <w:r w:rsidR="00E145FC">
        <w:rPr>
          <w:rFonts w:ascii="黑体" w:cs="黑体"/>
        </w:rPr>
        <w:t>XXXX</w:t>
      </w:r>
      <w:r>
        <w:rPr>
          <w:rFonts w:ascii="黑体" w:cs="黑体"/>
        </w:rPr>
        <w:fldChar w:fldCharType="end"/>
      </w:r>
      <w:bookmarkEnd w:id="15"/>
      <w:r w:rsidR="00E145FC">
        <w:rPr>
          <w:rFonts w:ascii="黑体" w:cs="黑体"/>
        </w:rPr>
        <w:t>-</w:t>
      </w:r>
      <w:bookmarkStart w:id="16" w:name="SM"/>
      <w:r>
        <w:rPr>
          <w:rFonts w:ascii="黑体" w:cs="黑体"/>
        </w:rPr>
        <w:fldChar w:fldCharType="begin">
          <w:ffData>
            <w:name w:val="SM"/>
            <w:enabled/>
            <w:calcOnExit w:val="0"/>
            <w:textInput>
              <w:default w:val="XX"/>
              <w:maxLength w:val="2"/>
            </w:textInput>
          </w:ffData>
        </w:fldChar>
      </w:r>
      <w:r w:rsidR="00E145FC">
        <w:rPr>
          <w:rFonts w:ascii="黑体" w:cs="黑体"/>
        </w:rPr>
        <w:instrText xml:space="preserve"> FORMTEXT </w:instrText>
      </w:r>
      <w:r>
        <w:rPr>
          <w:rFonts w:ascii="黑体" w:cs="黑体"/>
        </w:rPr>
      </w:r>
      <w:r>
        <w:rPr>
          <w:rFonts w:ascii="黑体" w:cs="黑体"/>
        </w:rPr>
        <w:fldChar w:fldCharType="separate"/>
      </w:r>
      <w:r w:rsidR="00E145FC">
        <w:rPr>
          <w:rFonts w:ascii="黑体" w:cs="黑体"/>
        </w:rPr>
        <w:t>XX</w:t>
      </w:r>
      <w:r>
        <w:rPr>
          <w:rFonts w:ascii="黑体" w:cs="黑体"/>
        </w:rPr>
        <w:fldChar w:fldCharType="end"/>
      </w:r>
      <w:bookmarkEnd w:id="16"/>
      <w:r w:rsidR="00E145FC">
        <w:rPr>
          <w:rFonts w:ascii="黑体" w:cs="黑体"/>
        </w:rPr>
        <w:t>-</w:t>
      </w:r>
      <w:bookmarkStart w:id="17" w:name="SD"/>
      <w:r>
        <w:rPr>
          <w:rFonts w:ascii="黑体" w:cs="黑体"/>
        </w:rPr>
        <w:fldChar w:fldCharType="begin">
          <w:ffData>
            <w:name w:val="SD"/>
            <w:enabled/>
            <w:calcOnExit w:val="0"/>
            <w:textInput>
              <w:default w:val="XX"/>
              <w:maxLength w:val="2"/>
            </w:textInput>
          </w:ffData>
        </w:fldChar>
      </w:r>
      <w:r w:rsidR="00E145FC">
        <w:rPr>
          <w:rFonts w:ascii="黑体" w:cs="黑体"/>
        </w:rPr>
        <w:instrText xml:space="preserve"> FORMTEXT </w:instrText>
      </w:r>
      <w:r>
        <w:rPr>
          <w:rFonts w:ascii="黑体" w:cs="黑体"/>
        </w:rPr>
      </w:r>
      <w:r>
        <w:rPr>
          <w:rFonts w:ascii="黑体" w:cs="黑体"/>
        </w:rPr>
        <w:fldChar w:fldCharType="separate"/>
      </w:r>
      <w:r w:rsidR="00E145FC">
        <w:rPr>
          <w:rFonts w:ascii="黑体" w:cs="黑体"/>
        </w:rPr>
        <w:t>XX</w:t>
      </w:r>
      <w:r>
        <w:rPr>
          <w:rFonts w:ascii="黑体" w:cs="黑体"/>
        </w:rPr>
        <w:fldChar w:fldCharType="end"/>
      </w:r>
      <w:bookmarkEnd w:id="17"/>
      <w:r w:rsidR="00E145FC">
        <w:rPr>
          <w:rFonts w:cs="黑体" w:hint="eastAsia"/>
        </w:rPr>
        <w:t>实施</w:t>
      </w:r>
    </w:p>
    <w:p w14:paraId="2167C8A9" w14:textId="6379E379" w:rsidR="00B419C1" w:rsidRDefault="000570A9">
      <w:pPr>
        <w:pStyle w:val="aff4"/>
        <w:framePr w:wrap="around"/>
        <w:rPr>
          <w:rFonts w:cs="Times New Roman"/>
        </w:rPr>
      </w:pPr>
      <w:bookmarkStart w:id="18" w:name="fm"/>
      <w:r>
        <w:rPr>
          <w:noProof/>
          <w:w w:val="100"/>
        </w:rPr>
        <mc:AlternateContent>
          <mc:Choice Requires="wps">
            <w:drawing>
              <wp:anchor distT="0" distB="0" distL="114300" distR="114300" simplePos="0" relativeHeight="251658240" behindDoc="1" locked="1" layoutInCell="1" allowOverlap="1" wp14:anchorId="01766487" wp14:editId="78A16A59">
                <wp:simplePos x="0" y="0"/>
                <wp:positionH relativeFrom="column">
                  <wp:posOffset>1810385</wp:posOffset>
                </wp:positionH>
                <wp:positionV relativeFrom="paragraph">
                  <wp:posOffset>-3942715</wp:posOffset>
                </wp:positionV>
                <wp:extent cx="1270000" cy="304800"/>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5350D" id="Rectangle 5" o:spid="_x0000_s1026" style="position:absolute;left:0;text-align:left;margin-left:142.55pt;margin-top:-310.45pt;width:100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aYi+QEAANsDAAAOAAAAZHJzL2Uyb0RvYy54bWysU8Fu2zAMvQ/YPwi6L7bTdG2NOEWRIsOA&#10;bi3W7gNkWbaFyaJGKXGyrx8lp1m23YbpIJAi+cT3RC1v94NhO4Veg614Mcs5U1ZCo21X8a8vm3fX&#10;nPkgbCMMWFXxg/L8dvX2zXJ0pZpDD6ZRyAjE+nJ0Fe9DcGWWedmrQfgZOGUp2AIOIpCLXdagGAl9&#10;MNk8z99nI2DjEKTynk7vpyBfJfy2VTI8tq1XgZmKU28h7Zj2Ou7ZainKDoXrtTy2If6hi0FoS5ee&#10;oO5FEGyL+i+oQUsED22YSRgyaFstVeJAbIr8DzbPvXAqcSFxvDvJ5P8frPy8e0Kmm4pfcGbFQE/0&#10;hUQTtjOKXUZ5RudLynp2TxgJevcA8ptnFtY9Zak7RBh7JRpqqoj52W8F0fFUyurxEzSELrYBklL7&#10;FocISBqwfXqQw+lB1D4wSYfF/CqnxZmk2EW+uCY7XiHK12qHPnxQMLBoVByp94Qudg8+TKmvKal7&#10;MLrZaGOSg129Nsh2goZjk9YR3Z+nGRuTLcSyCTGeJJqR2aRQDc2BWCJME0Y/gowe8AdnI01Xxf33&#10;rUDFmfloSambYrGI45icxeXVnBw8j9TnEWElQVU8cDaZ6zCN8Nah7nq6qUikLdyRuq1OxKPyU1fH&#10;ZmmCknTHaY8jeu6nrF9/cvUTAAD//wMAUEsDBBQABgAIAAAAIQDyH6lv4AAAAA0BAAAPAAAAZHJz&#10;L2Rvd25yZXYueG1sTI/BTsMwDIbvSLxDZCRuW7KylbU0nRDSTsBhGxJXr/HaisYpTbqVtydwgaN/&#10;f/r9udhMthNnGnzrWMNirkAQV860XGt4O2xnaxA+IBvsHJOGL/KwKa+vCsyNu/COzvtQi1jCPkcN&#10;TQh9LqWvGrLo564njruTGyyGOA61NANeYrntZKJUKi22HC802NNTQ9XHfrQaMF2az9fT3cvheUwx&#10;qye1Xb0rrW9vpscHEIGm8AfDj35UhzI6Hd3IxotOQ7JeLSKqYZYmKgMRkeVvdIzR6j7JQJaF/P9F&#10;+Q0AAP//AwBQSwECLQAUAAYACAAAACEAtoM4kv4AAADhAQAAEwAAAAAAAAAAAAAAAAAAAAAAW0Nv&#10;bnRlbnRfVHlwZXNdLnhtbFBLAQItABQABgAIAAAAIQA4/SH/1gAAAJQBAAALAAAAAAAAAAAAAAAA&#10;AC8BAABfcmVscy8ucmVsc1BLAQItABQABgAIAAAAIQDdYaYi+QEAANsDAAAOAAAAAAAAAAAAAAAA&#10;AC4CAABkcnMvZTJvRG9jLnhtbFBLAQItABQABgAIAAAAIQDyH6lv4AAAAA0BAAAPAAAAAAAAAAAA&#10;AAAAAFMEAABkcnMvZG93bnJldi54bWxQSwUGAAAAAAQABADzAAAAYAUAAAAA&#10;" stroked="f">
                <w10:anchorlock/>
              </v:rect>
            </w:pict>
          </mc:Fallback>
        </mc:AlternateContent>
      </w:r>
      <w:r>
        <w:rPr>
          <w:noProof/>
          <w:w w:val="100"/>
        </w:rPr>
        <mc:AlternateContent>
          <mc:Choice Requires="wps">
            <w:drawing>
              <wp:anchor distT="0" distB="0" distL="114300" distR="114300" simplePos="0" relativeHeight="251657216" behindDoc="1" locked="1" layoutInCell="1" allowOverlap="1" wp14:anchorId="35FB4092" wp14:editId="4BBF9AB4">
                <wp:simplePos x="0" y="0"/>
                <wp:positionH relativeFrom="column">
                  <wp:posOffset>4413885</wp:posOffset>
                </wp:positionH>
                <wp:positionV relativeFrom="paragraph">
                  <wp:posOffset>-7435215</wp:posOffset>
                </wp:positionV>
                <wp:extent cx="1143000" cy="228600"/>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6F602" id="Rectangle 6" o:spid="_x0000_s1026" style="position:absolute;left:0;text-align:left;margin-left:347.55pt;margin-top:-585.45pt;width:90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cac+gEAANsDAAAOAAAAZHJzL2Uyb0RvYy54bWysU9tu2zAMfR+wfxD0vviyLOuMOEWRIsOA&#10;bi3W9QMUWbaFyaJGKXGyrx8lp1m2vg3zg0CK5BHPIb28PgyG7RV6DbbmxSznTFkJjbZdzZ++bd5c&#10;ceaDsI0wYFXNj8rz69XrV8vRVaqEHkyjkBGI9dXoat6H4Kos87JXg/AzcMpSsAUcRCAXu6xBMRL6&#10;YLIyzxfZCNg4BKm8p9vbKchXCb9tlQz3betVYKbm1FtIJ6ZzG89stRRVh8L1Wp7aEP/QxSC0pUfP&#10;ULciCLZD/QJq0BLBQxtmEoYM2lZLlTgQmyL/i81jL5xKXEgc784y+f8HK7/sH5DppuYlZ1YMNKKv&#10;JJqwnVFsEeUZna8o69E9YCTo3R3I755ZWPeUpW4QYeyVaKipIuZnfxREx1Mp246foSF0sQuQlDq0&#10;OERA0oAd0kCO54GoQ2CSLoti/jbPaW6SYmV5tSA7PiGq52qHPnxUMLBo1Byp94Qu9nc+TKnPKal7&#10;MLrZaGOSg912bZDtBS3HJn0ndH+ZZmxMthDLJsR4k2hGZpNCW2iOxBJh2jD6I8joAX9yNtJ21dz/&#10;2AlUnJlPlpT6UMzncR2TM3/3viQHLyPby4iwkqBqHjibzHWYVnjnUHc9vVQk0hZuSN1WJ+JR+amr&#10;U7O0QUm607bHFb30U9bvf3L1CwAA//8DAFBLAwQUAAYACAAAACEApeN9xOIAAAAPAQAADwAAAGRy&#10;cy9kb3ducmV2LnhtbEyPwU7DMAyG70i8Q2QkbltStnVraTohpJ2AwzYkrl7jtRWNU5psK29PxgWO&#10;/v3p9+diPdpOnGnwrWMNyVSBIK6cabnW8L7fTFYgfEA22DkmDd/kYV3e3hSYG3fhLZ13oRaxhH2O&#10;GpoQ+lxKXzVk0U9dTxx3RzdYDHEcamkGvMRy28kHpVJpseV4ocGenhuqPncnqwHTufl6O85e9y+n&#10;FLN6VJvFh9L6/m58egQRaAx/MFz1ozqU0engTmy86DSk2SKJqIZJkixVBiIyq+U1O/xms3kGsizk&#10;/z/KHwAAAP//AwBQSwECLQAUAAYACAAAACEAtoM4kv4AAADhAQAAEwAAAAAAAAAAAAAAAAAAAAAA&#10;W0NvbnRlbnRfVHlwZXNdLnhtbFBLAQItABQABgAIAAAAIQA4/SH/1gAAAJQBAAALAAAAAAAAAAAA&#10;AAAAAC8BAABfcmVscy8ucmVsc1BLAQItABQABgAIAAAAIQDeOcac+gEAANsDAAAOAAAAAAAAAAAA&#10;AAAAAC4CAABkcnMvZTJvRG9jLnhtbFBLAQItABQABgAIAAAAIQCl433E4gAAAA8BAAAPAAAAAAAA&#10;AAAAAAAAAFQEAABkcnMvZG93bnJldi54bWxQSwUGAAAAAAQABADzAAAAYwUAAAAA&#10;" stroked="f">
                <w10:anchorlock/>
              </v:rect>
            </w:pict>
          </mc:Fallback>
        </mc:AlternateContent>
      </w:r>
      <w:r>
        <w:rPr>
          <w:noProof/>
          <w:w w:val="100"/>
        </w:rPr>
        <mc:AlternateContent>
          <mc:Choice Requires="wps">
            <w:drawing>
              <wp:anchor distT="4294967295" distB="4294967295" distL="114300" distR="114300" simplePos="0" relativeHeight="251656192" behindDoc="0" locked="1" layoutInCell="1" allowOverlap="1" wp14:anchorId="02E8FD5B" wp14:editId="7A4A9AFC">
                <wp:simplePos x="0" y="0"/>
                <wp:positionH relativeFrom="column">
                  <wp:posOffset>-464820</wp:posOffset>
                </wp:positionH>
                <wp:positionV relativeFrom="paragraph">
                  <wp:posOffset>-7021196</wp:posOffset>
                </wp:positionV>
                <wp:extent cx="6120130"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0FEF6F3C" id="Line 7" o:spid="_x0000_s1026" style="position:absolute;left:0;text-align:left;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6pt,-552.85pt" to="445.3pt,-5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8TsgEAAFEDAAAOAAAAZHJzL2Uyb0RvYy54bWysU0uP0zAQviPxHyzfadqiXSBquoeulkuB&#10;Srv8ANePxML2WB63Sf89Y/fBAjdEDlacmfn8PZzVw+QdO+qEFkLHF7M5ZzpIUDb0Hf/+8vTuI2eY&#10;RVDCQdAdP2nkD+u3b1ZjbPUSBnBKJ0YgAdsxdnzIObZNg3LQXuAMog5UNJC8yLRNfaOSGAndu2Y5&#10;n983IyQVE0iNSF8fz0W+rvjGaJm/GYM6M9dx4pbrmuq6L2uzXom2TyIOVl5oiH9g4YUNdOgN6lFk&#10;wQ7J/gXlrUyAYPJMgm/AGCt11UBqFvM/1DwPIuqqhczBeLMJ/x+s/HrcJWYVZcdZEJ4i2tqg2Yfi&#10;zBixpYZN2KWiTU7hOW5B/kAWYDOI0OvK8OUUaWxRJprfRsoGI+Hvxy+gqEccMlSbJpN8gSQD2FTT&#10;ON3S0FNmkj7eL8iS9xSavNYa0V4HY8L8WYNn5aXjjjhXYHHcYi5ERHttKecEeLLO1bBdYGPHP90t&#10;7+oAgrOqFEsbpn6/cYkdRbku9amqqPK6LcEhqPMhLlxEF51nx/agTrt0NYNyq2wud6xcjNf7Ov3r&#10;T1j/BAAA//8DAFBLAwQUAAYACAAAACEAQQ9mdeAAAAAPAQAADwAAAGRycy9kb3ducmV2LnhtbEyP&#10;TU/DMAyG70j8h8hIXKYtaSe2UZpOCOiNC9sQ16wxbUXjdE22FX495gLc/PHo9eN8PbpOnHAIrScN&#10;yUyBQKq8banWsNuW0xWIEA1Z03lCDZ8YYF1cXuQms/5ML3jaxFpwCIXMaGhi7DMpQ9WgM2HmeyTe&#10;vfvBmcjtUEs7mDOHu06mSi2kMy3xhcb0+NBg9bE5Og2hfMVD+TWpJuptXntMD4/PT0br66vx/g5E&#10;xDH+wfCjz+pQsNPeH8kG0WmYLucpo1wkibpZgmBmdasWIPa/M1nk8v8fxTcAAAD//wMAUEsBAi0A&#10;FAAGAAgAAAAhALaDOJL+AAAA4QEAABMAAAAAAAAAAAAAAAAAAAAAAFtDb250ZW50X1R5cGVzXS54&#10;bWxQSwECLQAUAAYACAAAACEAOP0h/9YAAACUAQAACwAAAAAAAAAAAAAAAAAvAQAAX3JlbHMvLnJl&#10;bHNQSwECLQAUAAYACAAAACEA0vtPE7IBAABRAwAADgAAAAAAAAAAAAAAAAAuAgAAZHJzL2Uyb0Rv&#10;Yy54bWxQSwECLQAUAAYACAAAACEAQQ9mdeAAAAAPAQAADwAAAAAAAAAAAAAAAAAMBAAAZHJzL2Rv&#10;d25yZXYueG1sUEsFBgAAAAAEAAQA8wAAABkFAAAAAA==&#10;">
                <w10:anchorlock/>
              </v:line>
            </w:pict>
          </mc:Fallback>
        </mc:AlternateContent>
      </w:r>
      <w:r w:rsidR="001D51A6">
        <w:fldChar w:fldCharType="begin">
          <w:ffData>
            <w:name w:val=""/>
            <w:enabled/>
            <w:calcOnExit w:val="0"/>
            <w:textInput>
              <w:default w:val="中国国家认证认可监督管理委员会"/>
            </w:textInput>
          </w:ffData>
        </w:fldChar>
      </w:r>
      <w:r w:rsidR="00E145FC">
        <w:instrText xml:space="preserve"> FORMTEXT </w:instrText>
      </w:r>
      <w:r w:rsidR="001D51A6">
        <w:fldChar w:fldCharType="separate"/>
      </w:r>
      <w:r w:rsidR="00E145FC">
        <w:rPr>
          <w:rFonts w:hint="eastAsia"/>
        </w:rPr>
        <w:t>中国国家认证认可监督管理委员会</w:t>
      </w:r>
      <w:r w:rsidR="001D51A6">
        <w:fldChar w:fldCharType="end"/>
      </w:r>
      <w:bookmarkEnd w:id="18"/>
      <w:r w:rsidR="00E145FC">
        <w:rPr>
          <w:rFonts w:cs="Times New Roman"/>
        </w:rPr>
        <w:t>   </w:t>
      </w:r>
      <w:r w:rsidR="00E145FC">
        <w:rPr>
          <w:rStyle w:val="afc"/>
          <w:rFonts w:hint="eastAsia"/>
        </w:rPr>
        <w:t>发布</w:t>
      </w:r>
    </w:p>
    <w:p w14:paraId="2589C68D" w14:textId="77777777" w:rsidR="00B419C1" w:rsidRDefault="00B419C1">
      <w:pPr>
        <w:pStyle w:val="af"/>
        <w:rPr>
          <w:rFonts w:cs="Times New Roman"/>
        </w:rPr>
        <w:sectPr w:rsidR="00B419C1">
          <w:headerReference w:type="even" r:id="rId9"/>
          <w:footerReference w:type="even" r:id="rId10"/>
          <w:footerReference w:type="default" r:id="rId11"/>
          <w:pgSz w:w="11906" w:h="16838"/>
          <w:pgMar w:top="567" w:right="850" w:bottom="1134" w:left="1418" w:header="0" w:footer="0" w:gutter="0"/>
          <w:pgNumType w:fmt="upperRoman" w:start="1"/>
          <w:cols w:space="425"/>
          <w:docGrid w:type="lines" w:linePitch="312"/>
        </w:sectPr>
      </w:pPr>
    </w:p>
    <w:p w14:paraId="3192C9D1" w14:textId="77777777" w:rsidR="00B419C1" w:rsidRDefault="00E145FC">
      <w:pPr>
        <w:pStyle w:val="TOC1"/>
        <w:rPr>
          <w:rFonts w:cs="Times New Roman"/>
        </w:rPr>
      </w:pPr>
      <w:r>
        <w:rPr>
          <w:rFonts w:hint="eastAsia"/>
        </w:rPr>
        <w:lastRenderedPageBreak/>
        <w:t>目</w:t>
      </w:r>
      <w:r>
        <w:t xml:space="preserve">   </w:t>
      </w:r>
      <w:r>
        <w:rPr>
          <w:rFonts w:hint="eastAsia"/>
        </w:rPr>
        <w:t>次</w:t>
      </w:r>
    </w:p>
    <w:p w14:paraId="67553269" w14:textId="77777777" w:rsidR="00B419C1" w:rsidRDefault="001D51A6">
      <w:pPr>
        <w:pStyle w:val="TOC1"/>
        <w:spacing w:before="0" w:after="0" w:line="360" w:lineRule="auto"/>
        <w:rPr>
          <w:rFonts w:asciiTheme="minorEastAsia" w:eastAsiaTheme="minorEastAsia" w:hAnsiTheme="minorEastAsia" w:cstheme="minorBidi"/>
          <w:sz w:val="21"/>
          <w:szCs w:val="21"/>
        </w:rPr>
      </w:pPr>
      <w:r>
        <w:rPr>
          <w:rFonts w:asciiTheme="minorEastAsia" w:eastAsiaTheme="minorEastAsia" w:hAnsiTheme="minorEastAsia" w:cs="宋体"/>
          <w:sz w:val="21"/>
          <w:szCs w:val="21"/>
        </w:rPr>
        <w:fldChar w:fldCharType="begin"/>
      </w:r>
      <w:r w:rsidR="00E145FC">
        <w:rPr>
          <w:rFonts w:asciiTheme="minorEastAsia" w:eastAsiaTheme="minorEastAsia" w:hAnsiTheme="minorEastAsia" w:cs="宋体"/>
          <w:sz w:val="21"/>
          <w:szCs w:val="21"/>
        </w:rPr>
        <w:instrText xml:space="preserve"> TOC \o "1-3" \h \z \u </w:instrText>
      </w:r>
      <w:r>
        <w:rPr>
          <w:rFonts w:asciiTheme="minorEastAsia" w:eastAsiaTheme="minorEastAsia" w:hAnsiTheme="minorEastAsia" w:cs="宋体"/>
          <w:sz w:val="21"/>
          <w:szCs w:val="21"/>
        </w:rPr>
        <w:fldChar w:fldCharType="separate"/>
      </w:r>
      <w:hyperlink w:anchor="_Toc494113769" w:history="1">
        <w:r w:rsidR="00E145FC">
          <w:rPr>
            <w:rStyle w:val="af6"/>
            <w:rFonts w:asciiTheme="minorEastAsia" w:eastAsiaTheme="minorEastAsia" w:hAnsiTheme="minorEastAsia" w:hint="eastAsia"/>
            <w:sz w:val="21"/>
            <w:szCs w:val="21"/>
          </w:rPr>
          <w:t>前言</w:t>
        </w:r>
        <w:r w:rsidR="00E145FC">
          <w:rPr>
            <w:rFonts w:asciiTheme="minorEastAsia" w:eastAsiaTheme="minorEastAsia" w:hAnsiTheme="minorEastAsia"/>
            <w:sz w:val="21"/>
            <w:szCs w:val="21"/>
          </w:rPr>
          <w:tab/>
        </w:r>
        <w:r>
          <w:rPr>
            <w:rFonts w:asciiTheme="minorEastAsia" w:eastAsiaTheme="minorEastAsia" w:hAnsiTheme="minorEastAsia"/>
            <w:sz w:val="21"/>
            <w:szCs w:val="21"/>
          </w:rPr>
          <w:fldChar w:fldCharType="begin"/>
        </w:r>
        <w:r w:rsidR="00E145FC">
          <w:rPr>
            <w:rFonts w:asciiTheme="minorEastAsia" w:eastAsiaTheme="minorEastAsia" w:hAnsiTheme="minorEastAsia"/>
            <w:sz w:val="21"/>
            <w:szCs w:val="21"/>
          </w:rPr>
          <w:instrText xml:space="preserve"> PAGEREF _Toc494113769 \h </w:instrText>
        </w:r>
        <w:r>
          <w:rPr>
            <w:rFonts w:asciiTheme="minorEastAsia" w:eastAsiaTheme="minorEastAsia" w:hAnsiTheme="minorEastAsia"/>
            <w:sz w:val="21"/>
            <w:szCs w:val="21"/>
          </w:rPr>
        </w:r>
        <w:r>
          <w:rPr>
            <w:rFonts w:asciiTheme="minorEastAsia" w:eastAsiaTheme="minorEastAsia" w:hAnsiTheme="minorEastAsia"/>
            <w:sz w:val="21"/>
            <w:szCs w:val="21"/>
          </w:rPr>
          <w:fldChar w:fldCharType="separate"/>
        </w:r>
        <w:r w:rsidR="00E145FC">
          <w:rPr>
            <w:rFonts w:asciiTheme="minorEastAsia" w:eastAsiaTheme="minorEastAsia" w:hAnsiTheme="minorEastAsia"/>
            <w:sz w:val="21"/>
            <w:szCs w:val="21"/>
          </w:rPr>
          <w:t>II</w:t>
        </w:r>
        <w:r>
          <w:rPr>
            <w:rFonts w:asciiTheme="minorEastAsia" w:eastAsiaTheme="minorEastAsia" w:hAnsiTheme="minorEastAsia"/>
            <w:sz w:val="21"/>
            <w:szCs w:val="21"/>
          </w:rPr>
          <w:fldChar w:fldCharType="end"/>
        </w:r>
      </w:hyperlink>
    </w:p>
    <w:p w14:paraId="4A7BDE08" w14:textId="77777777" w:rsidR="00B419C1" w:rsidRDefault="00B40A37">
      <w:pPr>
        <w:pStyle w:val="TOC1"/>
        <w:spacing w:before="0" w:after="0" w:line="360" w:lineRule="auto"/>
        <w:rPr>
          <w:rFonts w:asciiTheme="minorEastAsia" w:eastAsiaTheme="minorEastAsia" w:hAnsiTheme="minorEastAsia" w:cstheme="minorBidi"/>
          <w:sz w:val="21"/>
          <w:szCs w:val="21"/>
        </w:rPr>
      </w:pPr>
      <w:hyperlink w:anchor="_Toc494113770" w:history="1">
        <w:r w:rsidR="00E145FC">
          <w:rPr>
            <w:rStyle w:val="af6"/>
            <w:rFonts w:asciiTheme="minorEastAsia" w:eastAsiaTheme="minorEastAsia" w:hAnsiTheme="minorEastAsia" w:hint="eastAsia"/>
            <w:sz w:val="21"/>
            <w:szCs w:val="21"/>
          </w:rPr>
          <w:t>引言</w:t>
        </w:r>
        <w:r w:rsidR="00E145FC">
          <w:rPr>
            <w:rFonts w:asciiTheme="minorEastAsia" w:eastAsiaTheme="minorEastAsia" w:hAnsiTheme="minorEastAsia"/>
            <w:sz w:val="21"/>
            <w:szCs w:val="21"/>
          </w:rPr>
          <w:tab/>
        </w:r>
        <w:r w:rsidR="001D51A6">
          <w:rPr>
            <w:rFonts w:asciiTheme="minorEastAsia" w:eastAsiaTheme="minorEastAsia" w:hAnsiTheme="minorEastAsia"/>
            <w:sz w:val="21"/>
            <w:szCs w:val="21"/>
          </w:rPr>
          <w:fldChar w:fldCharType="begin"/>
        </w:r>
        <w:r w:rsidR="00E145FC">
          <w:rPr>
            <w:rFonts w:asciiTheme="minorEastAsia" w:eastAsiaTheme="minorEastAsia" w:hAnsiTheme="minorEastAsia"/>
            <w:sz w:val="21"/>
            <w:szCs w:val="21"/>
          </w:rPr>
          <w:instrText xml:space="preserve"> PAGEREF _Toc494113770 \h </w:instrText>
        </w:r>
        <w:r w:rsidR="001D51A6">
          <w:rPr>
            <w:rFonts w:asciiTheme="minorEastAsia" w:eastAsiaTheme="minorEastAsia" w:hAnsiTheme="minorEastAsia"/>
            <w:sz w:val="21"/>
            <w:szCs w:val="21"/>
          </w:rPr>
        </w:r>
        <w:r w:rsidR="001D51A6">
          <w:rPr>
            <w:rFonts w:asciiTheme="minorEastAsia" w:eastAsiaTheme="minorEastAsia" w:hAnsiTheme="minorEastAsia"/>
            <w:sz w:val="21"/>
            <w:szCs w:val="21"/>
          </w:rPr>
          <w:fldChar w:fldCharType="separate"/>
        </w:r>
        <w:r w:rsidR="00E145FC">
          <w:rPr>
            <w:rFonts w:asciiTheme="minorEastAsia" w:eastAsiaTheme="minorEastAsia" w:hAnsiTheme="minorEastAsia"/>
            <w:sz w:val="21"/>
            <w:szCs w:val="21"/>
          </w:rPr>
          <w:t>III</w:t>
        </w:r>
        <w:r w:rsidR="001D51A6">
          <w:rPr>
            <w:rFonts w:asciiTheme="minorEastAsia" w:eastAsiaTheme="minorEastAsia" w:hAnsiTheme="minorEastAsia"/>
            <w:sz w:val="21"/>
            <w:szCs w:val="21"/>
          </w:rPr>
          <w:fldChar w:fldCharType="end"/>
        </w:r>
      </w:hyperlink>
    </w:p>
    <w:p w14:paraId="0D01A45D" w14:textId="77777777" w:rsidR="00B419C1" w:rsidRDefault="00B40A37">
      <w:pPr>
        <w:pStyle w:val="TOC2"/>
        <w:rPr>
          <w:rFonts w:asciiTheme="minorEastAsia" w:eastAsiaTheme="minorEastAsia" w:hAnsiTheme="minorEastAsia" w:cstheme="minorBidi"/>
        </w:rPr>
      </w:pPr>
      <w:hyperlink w:anchor="_Toc494113771" w:history="1">
        <w:r w:rsidR="00E145FC">
          <w:rPr>
            <w:rStyle w:val="af6"/>
            <w:rFonts w:asciiTheme="minorEastAsia" w:eastAsiaTheme="minorEastAsia" w:hAnsiTheme="minorEastAsia"/>
          </w:rPr>
          <w:t>1</w:t>
        </w:r>
        <w:r w:rsidR="00E145FC">
          <w:rPr>
            <w:rStyle w:val="af6"/>
            <w:rFonts w:asciiTheme="minorEastAsia" w:eastAsiaTheme="minorEastAsia" w:hAnsiTheme="minorEastAsia" w:hint="eastAsia"/>
          </w:rPr>
          <w:t xml:space="preserve"> 范围</w:t>
        </w:r>
        <w:r w:rsidR="00E145FC">
          <w:rPr>
            <w:rFonts w:asciiTheme="minorEastAsia" w:eastAsiaTheme="minorEastAsia" w:hAnsiTheme="minorEastAsia"/>
          </w:rPr>
          <w:tab/>
        </w:r>
        <w:r w:rsidR="001D51A6">
          <w:rPr>
            <w:rFonts w:asciiTheme="minorEastAsia" w:eastAsiaTheme="minorEastAsia" w:hAnsiTheme="minorEastAsia"/>
          </w:rPr>
          <w:fldChar w:fldCharType="begin"/>
        </w:r>
        <w:r w:rsidR="00E145FC">
          <w:rPr>
            <w:rFonts w:asciiTheme="minorEastAsia" w:eastAsiaTheme="minorEastAsia" w:hAnsiTheme="minorEastAsia"/>
          </w:rPr>
          <w:instrText xml:space="preserve"> PAGEREF _Toc494113771 \h </w:instrText>
        </w:r>
        <w:r w:rsidR="001D51A6">
          <w:rPr>
            <w:rFonts w:asciiTheme="minorEastAsia" w:eastAsiaTheme="minorEastAsia" w:hAnsiTheme="minorEastAsia"/>
          </w:rPr>
        </w:r>
        <w:r w:rsidR="001D51A6">
          <w:rPr>
            <w:rFonts w:asciiTheme="minorEastAsia" w:eastAsiaTheme="minorEastAsia" w:hAnsiTheme="minorEastAsia"/>
          </w:rPr>
          <w:fldChar w:fldCharType="separate"/>
        </w:r>
        <w:r w:rsidR="00E145FC">
          <w:rPr>
            <w:rFonts w:asciiTheme="minorEastAsia" w:eastAsiaTheme="minorEastAsia" w:hAnsiTheme="minorEastAsia"/>
          </w:rPr>
          <w:t>1</w:t>
        </w:r>
        <w:r w:rsidR="001D51A6">
          <w:rPr>
            <w:rFonts w:asciiTheme="minorEastAsia" w:eastAsiaTheme="minorEastAsia" w:hAnsiTheme="minorEastAsia"/>
          </w:rPr>
          <w:fldChar w:fldCharType="end"/>
        </w:r>
      </w:hyperlink>
    </w:p>
    <w:p w14:paraId="130B33E4" w14:textId="77777777" w:rsidR="00B419C1" w:rsidRDefault="00B40A37">
      <w:pPr>
        <w:pStyle w:val="TOC2"/>
        <w:rPr>
          <w:rFonts w:asciiTheme="minorEastAsia" w:eastAsiaTheme="minorEastAsia" w:hAnsiTheme="minorEastAsia" w:cstheme="minorBidi"/>
        </w:rPr>
      </w:pPr>
      <w:hyperlink w:anchor="_Toc494113772" w:history="1">
        <w:r w:rsidR="00E145FC">
          <w:rPr>
            <w:rStyle w:val="af6"/>
            <w:rFonts w:asciiTheme="minorEastAsia" w:eastAsiaTheme="minorEastAsia" w:hAnsiTheme="minorEastAsia"/>
          </w:rPr>
          <w:t>2</w:t>
        </w:r>
        <w:r w:rsidR="00E145FC">
          <w:rPr>
            <w:rStyle w:val="af6"/>
            <w:rFonts w:asciiTheme="minorEastAsia" w:eastAsiaTheme="minorEastAsia" w:hAnsiTheme="minorEastAsia" w:hint="eastAsia"/>
          </w:rPr>
          <w:t xml:space="preserve"> 规范性引用文件</w:t>
        </w:r>
        <w:r w:rsidR="00E145FC">
          <w:rPr>
            <w:rFonts w:asciiTheme="minorEastAsia" w:eastAsiaTheme="minorEastAsia" w:hAnsiTheme="minorEastAsia"/>
          </w:rPr>
          <w:tab/>
        </w:r>
        <w:r w:rsidR="001D51A6">
          <w:rPr>
            <w:rFonts w:asciiTheme="minorEastAsia" w:eastAsiaTheme="minorEastAsia" w:hAnsiTheme="minorEastAsia"/>
          </w:rPr>
          <w:fldChar w:fldCharType="begin"/>
        </w:r>
        <w:r w:rsidR="00E145FC">
          <w:rPr>
            <w:rFonts w:asciiTheme="minorEastAsia" w:eastAsiaTheme="minorEastAsia" w:hAnsiTheme="minorEastAsia"/>
          </w:rPr>
          <w:instrText xml:space="preserve"> PAGEREF _Toc494113772 \h </w:instrText>
        </w:r>
        <w:r w:rsidR="001D51A6">
          <w:rPr>
            <w:rFonts w:asciiTheme="minorEastAsia" w:eastAsiaTheme="minorEastAsia" w:hAnsiTheme="minorEastAsia"/>
          </w:rPr>
        </w:r>
        <w:r w:rsidR="001D51A6">
          <w:rPr>
            <w:rFonts w:asciiTheme="minorEastAsia" w:eastAsiaTheme="minorEastAsia" w:hAnsiTheme="minorEastAsia"/>
          </w:rPr>
          <w:fldChar w:fldCharType="separate"/>
        </w:r>
        <w:r w:rsidR="00E145FC">
          <w:rPr>
            <w:rFonts w:asciiTheme="minorEastAsia" w:eastAsiaTheme="minorEastAsia" w:hAnsiTheme="minorEastAsia"/>
          </w:rPr>
          <w:t>1</w:t>
        </w:r>
        <w:r w:rsidR="001D51A6">
          <w:rPr>
            <w:rFonts w:asciiTheme="minorEastAsia" w:eastAsiaTheme="minorEastAsia" w:hAnsiTheme="minorEastAsia"/>
          </w:rPr>
          <w:fldChar w:fldCharType="end"/>
        </w:r>
      </w:hyperlink>
    </w:p>
    <w:p w14:paraId="2FD27CD5" w14:textId="77777777" w:rsidR="00B419C1" w:rsidRDefault="00B40A37">
      <w:pPr>
        <w:pStyle w:val="TOC2"/>
        <w:rPr>
          <w:rFonts w:asciiTheme="minorEastAsia" w:eastAsiaTheme="minorEastAsia" w:hAnsiTheme="minorEastAsia" w:cstheme="minorBidi"/>
        </w:rPr>
      </w:pPr>
      <w:hyperlink w:anchor="_Toc494113773" w:history="1">
        <w:r w:rsidR="00E145FC">
          <w:rPr>
            <w:rStyle w:val="af6"/>
            <w:rFonts w:asciiTheme="minorEastAsia" w:eastAsiaTheme="minorEastAsia" w:hAnsiTheme="minorEastAsia"/>
          </w:rPr>
          <w:t>3</w:t>
        </w:r>
        <w:r w:rsidR="00E145FC">
          <w:rPr>
            <w:rStyle w:val="af6"/>
            <w:rFonts w:asciiTheme="minorEastAsia" w:eastAsiaTheme="minorEastAsia" w:hAnsiTheme="minorEastAsia" w:hint="eastAsia"/>
          </w:rPr>
          <w:t xml:space="preserve"> 术语和定义</w:t>
        </w:r>
        <w:r w:rsidR="00E145FC">
          <w:rPr>
            <w:rFonts w:asciiTheme="minorEastAsia" w:eastAsiaTheme="minorEastAsia" w:hAnsiTheme="minorEastAsia"/>
          </w:rPr>
          <w:tab/>
        </w:r>
        <w:r w:rsidR="001D51A6">
          <w:rPr>
            <w:rFonts w:asciiTheme="minorEastAsia" w:eastAsiaTheme="minorEastAsia" w:hAnsiTheme="minorEastAsia"/>
          </w:rPr>
          <w:fldChar w:fldCharType="begin"/>
        </w:r>
        <w:r w:rsidR="00E145FC">
          <w:rPr>
            <w:rFonts w:asciiTheme="minorEastAsia" w:eastAsiaTheme="minorEastAsia" w:hAnsiTheme="minorEastAsia"/>
          </w:rPr>
          <w:instrText xml:space="preserve"> PAGEREF _Toc494113773 \h </w:instrText>
        </w:r>
        <w:r w:rsidR="001D51A6">
          <w:rPr>
            <w:rFonts w:asciiTheme="minorEastAsia" w:eastAsiaTheme="minorEastAsia" w:hAnsiTheme="minorEastAsia"/>
          </w:rPr>
        </w:r>
        <w:r w:rsidR="001D51A6">
          <w:rPr>
            <w:rFonts w:asciiTheme="minorEastAsia" w:eastAsiaTheme="minorEastAsia" w:hAnsiTheme="minorEastAsia"/>
          </w:rPr>
          <w:fldChar w:fldCharType="separate"/>
        </w:r>
        <w:r w:rsidR="00E145FC">
          <w:rPr>
            <w:rFonts w:asciiTheme="minorEastAsia" w:eastAsiaTheme="minorEastAsia" w:hAnsiTheme="minorEastAsia"/>
          </w:rPr>
          <w:t>1</w:t>
        </w:r>
        <w:r w:rsidR="001D51A6">
          <w:rPr>
            <w:rFonts w:asciiTheme="minorEastAsia" w:eastAsiaTheme="minorEastAsia" w:hAnsiTheme="minorEastAsia"/>
          </w:rPr>
          <w:fldChar w:fldCharType="end"/>
        </w:r>
      </w:hyperlink>
    </w:p>
    <w:p w14:paraId="390BCA66" w14:textId="77777777" w:rsidR="00B419C1" w:rsidRDefault="00B40A37">
      <w:pPr>
        <w:pStyle w:val="TOC2"/>
        <w:rPr>
          <w:rFonts w:asciiTheme="minorEastAsia" w:eastAsiaTheme="minorEastAsia" w:hAnsiTheme="minorEastAsia" w:cstheme="minorBidi"/>
        </w:rPr>
      </w:pPr>
      <w:hyperlink w:anchor="_Toc494113774" w:history="1">
        <w:r w:rsidR="00E145FC">
          <w:rPr>
            <w:rStyle w:val="af6"/>
            <w:rFonts w:asciiTheme="minorEastAsia" w:eastAsiaTheme="minorEastAsia" w:hAnsiTheme="minorEastAsia"/>
          </w:rPr>
          <w:t>4</w:t>
        </w:r>
        <w:r w:rsidR="00E145FC">
          <w:rPr>
            <w:rStyle w:val="af6"/>
            <w:rFonts w:asciiTheme="minorEastAsia" w:eastAsiaTheme="minorEastAsia" w:hAnsiTheme="minorEastAsia" w:hint="eastAsia"/>
          </w:rPr>
          <w:t xml:space="preserve"> 授权签字人的条件</w:t>
        </w:r>
        <w:r w:rsidR="00E145FC">
          <w:rPr>
            <w:rFonts w:asciiTheme="minorEastAsia" w:eastAsiaTheme="minorEastAsia" w:hAnsiTheme="minorEastAsia"/>
          </w:rPr>
          <w:tab/>
        </w:r>
        <w:r w:rsidR="001D51A6">
          <w:rPr>
            <w:rFonts w:asciiTheme="minorEastAsia" w:eastAsiaTheme="minorEastAsia" w:hAnsiTheme="minorEastAsia"/>
          </w:rPr>
          <w:fldChar w:fldCharType="begin"/>
        </w:r>
        <w:r w:rsidR="00E145FC">
          <w:rPr>
            <w:rFonts w:asciiTheme="minorEastAsia" w:eastAsiaTheme="minorEastAsia" w:hAnsiTheme="minorEastAsia"/>
          </w:rPr>
          <w:instrText xml:space="preserve"> PAGEREF _Toc494113774 \h </w:instrText>
        </w:r>
        <w:r w:rsidR="001D51A6">
          <w:rPr>
            <w:rFonts w:asciiTheme="minorEastAsia" w:eastAsiaTheme="minorEastAsia" w:hAnsiTheme="minorEastAsia"/>
          </w:rPr>
        </w:r>
        <w:r w:rsidR="001D51A6">
          <w:rPr>
            <w:rFonts w:asciiTheme="minorEastAsia" w:eastAsiaTheme="minorEastAsia" w:hAnsiTheme="minorEastAsia"/>
          </w:rPr>
          <w:fldChar w:fldCharType="separate"/>
        </w:r>
        <w:r w:rsidR="00E145FC">
          <w:rPr>
            <w:rFonts w:asciiTheme="minorEastAsia" w:eastAsiaTheme="minorEastAsia" w:hAnsiTheme="minorEastAsia"/>
          </w:rPr>
          <w:t>1</w:t>
        </w:r>
        <w:r w:rsidR="001D51A6">
          <w:rPr>
            <w:rFonts w:asciiTheme="minorEastAsia" w:eastAsiaTheme="minorEastAsia" w:hAnsiTheme="minorEastAsia"/>
          </w:rPr>
          <w:fldChar w:fldCharType="end"/>
        </w:r>
      </w:hyperlink>
    </w:p>
    <w:p w14:paraId="14608ECA" w14:textId="77777777" w:rsidR="00B419C1" w:rsidRDefault="00B40A37">
      <w:pPr>
        <w:pStyle w:val="TOC2"/>
        <w:rPr>
          <w:rFonts w:asciiTheme="minorEastAsia" w:eastAsiaTheme="minorEastAsia" w:hAnsiTheme="minorEastAsia" w:cstheme="minorBidi"/>
        </w:rPr>
      </w:pPr>
      <w:hyperlink w:anchor="_Toc494113775" w:history="1">
        <w:r w:rsidR="00E145FC">
          <w:rPr>
            <w:rStyle w:val="af6"/>
            <w:rFonts w:asciiTheme="minorEastAsia" w:eastAsiaTheme="minorEastAsia" w:hAnsiTheme="minorEastAsia"/>
          </w:rPr>
          <w:t>5</w:t>
        </w:r>
        <w:r w:rsidR="00E145FC">
          <w:rPr>
            <w:rStyle w:val="af6"/>
            <w:rFonts w:asciiTheme="minorEastAsia" w:eastAsiaTheme="minorEastAsia" w:hAnsiTheme="minorEastAsia" w:hint="eastAsia"/>
          </w:rPr>
          <w:t xml:space="preserve"> 授权签字人的职责</w:t>
        </w:r>
        <w:r w:rsidR="00E145FC">
          <w:rPr>
            <w:rFonts w:asciiTheme="minorEastAsia" w:eastAsiaTheme="minorEastAsia" w:hAnsiTheme="minorEastAsia"/>
          </w:rPr>
          <w:tab/>
        </w:r>
        <w:r w:rsidR="001D51A6">
          <w:rPr>
            <w:rFonts w:asciiTheme="minorEastAsia" w:eastAsiaTheme="minorEastAsia" w:hAnsiTheme="minorEastAsia"/>
          </w:rPr>
          <w:fldChar w:fldCharType="begin"/>
        </w:r>
        <w:r w:rsidR="00E145FC">
          <w:rPr>
            <w:rFonts w:asciiTheme="minorEastAsia" w:eastAsiaTheme="minorEastAsia" w:hAnsiTheme="minorEastAsia"/>
          </w:rPr>
          <w:instrText xml:space="preserve"> PAGEREF _Toc494113775 \h </w:instrText>
        </w:r>
        <w:r w:rsidR="001D51A6">
          <w:rPr>
            <w:rFonts w:asciiTheme="minorEastAsia" w:eastAsiaTheme="minorEastAsia" w:hAnsiTheme="minorEastAsia"/>
          </w:rPr>
        </w:r>
        <w:r w:rsidR="001D51A6">
          <w:rPr>
            <w:rFonts w:asciiTheme="minorEastAsia" w:eastAsiaTheme="minorEastAsia" w:hAnsiTheme="minorEastAsia"/>
          </w:rPr>
          <w:fldChar w:fldCharType="separate"/>
        </w:r>
        <w:r w:rsidR="00E145FC">
          <w:rPr>
            <w:rFonts w:asciiTheme="minorEastAsia" w:eastAsiaTheme="minorEastAsia" w:hAnsiTheme="minorEastAsia"/>
          </w:rPr>
          <w:t>2</w:t>
        </w:r>
        <w:r w:rsidR="001D51A6">
          <w:rPr>
            <w:rFonts w:asciiTheme="minorEastAsia" w:eastAsiaTheme="minorEastAsia" w:hAnsiTheme="minorEastAsia"/>
          </w:rPr>
          <w:fldChar w:fldCharType="end"/>
        </w:r>
      </w:hyperlink>
    </w:p>
    <w:p w14:paraId="575285CB" w14:textId="77777777" w:rsidR="00B419C1" w:rsidRDefault="00B40A37">
      <w:pPr>
        <w:pStyle w:val="TOC2"/>
        <w:rPr>
          <w:rFonts w:asciiTheme="minorEastAsia" w:eastAsiaTheme="minorEastAsia" w:hAnsiTheme="minorEastAsia" w:cstheme="minorBidi"/>
        </w:rPr>
      </w:pPr>
      <w:hyperlink w:anchor="_Toc494113776" w:history="1">
        <w:r w:rsidR="00E145FC">
          <w:rPr>
            <w:rStyle w:val="af6"/>
            <w:rFonts w:asciiTheme="minorEastAsia" w:eastAsiaTheme="minorEastAsia" w:hAnsiTheme="minorEastAsia"/>
          </w:rPr>
          <w:t>6</w:t>
        </w:r>
        <w:r w:rsidR="00E145FC">
          <w:rPr>
            <w:rStyle w:val="af6"/>
            <w:rFonts w:asciiTheme="minorEastAsia" w:eastAsiaTheme="minorEastAsia" w:hAnsiTheme="minorEastAsia" w:hint="eastAsia"/>
          </w:rPr>
          <w:t xml:space="preserve"> 授权签字人的考核</w:t>
        </w:r>
        <w:r w:rsidR="00E145FC">
          <w:rPr>
            <w:rFonts w:asciiTheme="minorEastAsia" w:eastAsiaTheme="minorEastAsia" w:hAnsiTheme="minorEastAsia"/>
          </w:rPr>
          <w:tab/>
        </w:r>
        <w:r w:rsidR="001D51A6">
          <w:rPr>
            <w:rFonts w:asciiTheme="minorEastAsia" w:eastAsiaTheme="minorEastAsia" w:hAnsiTheme="minorEastAsia"/>
          </w:rPr>
          <w:fldChar w:fldCharType="begin"/>
        </w:r>
        <w:r w:rsidR="00E145FC">
          <w:rPr>
            <w:rFonts w:asciiTheme="minorEastAsia" w:eastAsiaTheme="minorEastAsia" w:hAnsiTheme="minorEastAsia"/>
          </w:rPr>
          <w:instrText xml:space="preserve"> PAGEREF _Toc494113776 \h </w:instrText>
        </w:r>
        <w:r w:rsidR="001D51A6">
          <w:rPr>
            <w:rFonts w:asciiTheme="minorEastAsia" w:eastAsiaTheme="minorEastAsia" w:hAnsiTheme="minorEastAsia"/>
          </w:rPr>
        </w:r>
        <w:r w:rsidR="001D51A6">
          <w:rPr>
            <w:rFonts w:asciiTheme="minorEastAsia" w:eastAsiaTheme="minorEastAsia" w:hAnsiTheme="minorEastAsia"/>
          </w:rPr>
          <w:fldChar w:fldCharType="separate"/>
        </w:r>
        <w:r w:rsidR="00E145FC">
          <w:rPr>
            <w:rFonts w:asciiTheme="minorEastAsia" w:eastAsiaTheme="minorEastAsia" w:hAnsiTheme="minorEastAsia"/>
          </w:rPr>
          <w:t>2</w:t>
        </w:r>
        <w:r w:rsidR="001D51A6">
          <w:rPr>
            <w:rFonts w:asciiTheme="minorEastAsia" w:eastAsiaTheme="minorEastAsia" w:hAnsiTheme="minorEastAsia"/>
          </w:rPr>
          <w:fldChar w:fldCharType="end"/>
        </w:r>
      </w:hyperlink>
    </w:p>
    <w:p w14:paraId="13E38F3F" w14:textId="77777777" w:rsidR="00B419C1" w:rsidRDefault="00B40A37">
      <w:pPr>
        <w:pStyle w:val="TOC2"/>
        <w:rPr>
          <w:rFonts w:asciiTheme="minorEastAsia" w:eastAsiaTheme="minorEastAsia" w:hAnsiTheme="minorEastAsia" w:cstheme="minorBidi"/>
        </w:rPr>
      </w:pPr>
      <w:hyperlink w:anchor="_Toc494113777" w:history="1">
        <w:r w:rsidR="00E145FC">
          <w:rPr>
            <w:rStyle w:val="af6"/>
            <w:rFonts w:asciiTheme="minorEastAsia" w:eastAsiaTheme="minorEastAsia" w:hAnsiTheme="minorEastAsia"/>
          </w:rPr>
          <w:t>7</w:t>
        </w:r>
        <w:r w:rsidR="00E145FC">
          <w:rPr>
            <w:rStyle w:val="af6"/>
            <w:rFonts w:asciiTheme="minorEastAsia" w:eastAsiaTheme="minorEastAsia" w:hAnsiTheme="minorEastAsia" w:hint="eastAsia"/>
          </w:rPr>
          <w:t xml:space="preserve"> 授权签字人的责任</w:t>
        </w:r>
        <w:r w:rsidR="00E145FC">
          <w:rPr>
            <w:rFonts w:asciiTheme="minorEastAsia" w:eastAsiaTheme="minorEastAsia" w:hAnsiTheme="minorEastAsia"/>
          </w:rPr>
          <w:tab/>
        </w:r>
        <w:r w:rsidR="001D51A6">
          <w:rPr>
            <w:rFonts w:asciiTheme="minorEastAsia" w:eastAsiaTheme="minorEastAsia" w:hAnsiTheme="minorEastAsia"/>
          </w:rPr>
          <w:fldChar w:fldCharType="begin"/>
        </w:r>
        <w:r w:rsidR="00E145FC">
          <w:rPr>
            <w:rFonts w:asciiTheme="minorEastAsia" w:eastAsiaTheme="minorEastAsia" w:hAnsiTheme="minorEastAsia"/>
          </w:rPr>
          <w:instrText xml:space="preserve"> PAGEREF _Toc494113777 \h </w:instrText>
        </w:r>
        <w:r w:rsidR="001D51A6">
          <w:rPr>
            <w:rFonts w:asciiTheme="minorEastAsia" w:eastAsiaTheme="minorEastAsia" w:hAnsiTheme="minorEastAsia"/>
          </w:rPr>
        </w:r>
        <w:r w:rsidR="001D51A6">
          <w:rPr>
            <w:rFonts w:asciiTheme="minorEastAsia" w:eastAsiaTheme="minorEastAsia" w:hAnsiTheme="minorEastAsia"/>
          </w:rPr>
          <w:fldChar w:fldCharType="separate"/>
        </w:r>
        <w:r w:rsidR="00E145FC">
          <w:rPr>
            <w:rFonts w:asciiTheme="minorEastAsia" w:eastAsiaTheme="minorEastAsia" w:hAnsiTheme="minorEastAsia"/>
          </w:rPr>
          <w:t>3</w:t>
        </w:r>
        <w:r w:rsidR="001D51A6">
          <w:rPr>
            <w:rFonts w:asciiTheme="minorEastAsia" w:eastAsiaTheme="minorEastAsia" w:hAnsiTheme="minorEastAsia"/>
          </w:rPr>
          <w:fldChar w:fldCharType="end"/>
        </w:r>
      </w:hyperlink>
    </w:p>
    <w:p w14:paraId="1BFB16D7" w14:textId="77777777" w:rsidR="00B419C1" w:rsidRDefault="00B40A37">
      <w:pPr>
        <w:pStyle w:val="TOC2"/>
        <w:rPr>
          <w:rFonts w:asciiTheme="minorEastAsia" w:eastAsiaTheme="minorEastAsia" w:hAnsiTheme="minorEastAsia" w:cstheme="minorBidi"/>
        </w:rPr>
      </w:pPr>
      <w:hyperlink w:anchor="_Toc494113778" w:history="1">
        <w:r w:rsidR="00E145FC">
          <w:rPr>
            <w:rStyle w:val="af6"/>
            <w:rFonts w:asciiTheme="minorEastAsia" w:eastAsiaTheme="minorEastAsia" w:hAnsiTheme="minorEastAsia"/>
          </w:rPr>
          <w:t>8</w:t>
        </w:r>
        <w:r w:rsidR="00E145FC">
          <w:rPr>
            <w:rStyle w:val="af6"/>
            <w:rFonts w:asciiTheme="minorEastAsia" w:eastAsiaTheme="minorEastAsia" w:hAnsiTheme="minorEastAsia" w:hint="eastAsia"/>
          </w:rPr>
          <w:t xml:space="preserve"> 授权签字人的变更</w:t>
        </w:r>
        <w:r w:rsidR="00E145FC">
          <w:rPr>
            <w:rFonts w:asciiTheme="minorEastAsia" w:eastAsiaTheme="minorEastAsia" w:hAnsiTheme="minorEastAsia"/>
          </w:rPr>
          <w:tab/>
        </w:r>
        <w:r w:rsidR="001D51A6">
          <w:rPr>
            <w:rFonts w:asciiTheme="minorEastAsia" w:eastAsiaTheme="minorEastAsia" w:hAnsiTheme="minorEastAsia"/>
          </w:rPr>
          <w:fldChar w:fldCharType="begin"/>
        </w:r>
        <w:r w:rsidR="00E145FC">
          <w:rPr>
            <w:rFonts w:asciiTheme="minorEastAsia" w:eastAsiaTheme="minorEastAsia" w:hAnsiTheme="minorEastAsia"/>
          </w:rPr>
          <w:instrText xml:space="preserve"> PAGEREF _Toc494113778 \h </w:instrText>
        </w:r>
        <w:r w:rsidR="001D51A6">
          <w:rPr>
            <w:rFonts w:asciiTheme="minorEastAsia" w:eastAsiaTheme="minorEastAsia" w:hAnsiTheme="minorEastAsia"/>
          </w:rPr>
        </w:r>
        <w:r w:rsidR="001D51A6">
          <w:rPr>
            <w:rFonts w:asciiTheme="minorEastAsia" w:eastAsiaTheme="minorEastAsia" w:hAnsiTheme="minorEastAsia"/>
          </w:rPr>
          <w:fldChar w:fldCharType="separate"/>
        </w:r>
        <w:r w:rsidR="00E145FC">
          <w:rPr>
            <w:rFonts w:asciiTheme="minorEastAsia" w:eastAsiaTheme="minorEastAsia" w:hAnsiTheme="minorEastAsia"/>
          </w:rPr>
          <w:t>3</w:t>
        </w:r>
        <w:r w:rsidR="001D51A6">
          <w:rPr>
            <w:rFonts w:asciiTheme="minorEastAsia" w:eastAsiaTheme="minorEastAsia" w:hAnsiTheme="minorEastAsia"/>
          </w:rPr>
          <w:fldChar w:fldCharType="end"/>
        </w:r>
      </w:hyperlink>
    </w:p>
    <w:p w14:paraId="0AA7FD5E" w14:textId="77777777" w:rsidR="00B419C1" w:rsidRDefault="00B40A37">
      <w:pPr>
        <w:pStyle w:val="TOC1"/>
        <w:spacing w:before="0" w:after="0" w:line="360" w:lineRule="auto"/>
        <w:rPr>
          <w:rFonts w:asciiTheme="minorEastAsia" w:eastAsiaTheme="minorEastAsia" w:hAnsiTheme="minorEastAsia" w:cstheme="minorBidi"/>
          <w:sz w:val="21"/>
          <w:szCs w:val="21"/>
        </w:rPr>
      </w:pPr>
      <w:hyperlink w:anchor="_Toc494113779" w:history="1">
        <w:r w:rsidR="00E145FC">
          <w:rPr>
            <w:rStyle w:val="af6"/>
            <w:rFonts w:asciiTheme="minorEastAsia" w:eastAsiaTheme="minorEastAsia" w:hAnsiTheme="minorEastAsia" w:hint="eastAsia"/>
            <w:sz w:val="21"/>
            <w:szCs w:val="21"/>
          </w:rPr>
          <w:t>参考文献</w:t>
        </w:r>
        <w:r w:rsidR="00E145FC">
          <w:rPr>
            <w:rFonts w:asciiTheme="minorEastAsia" w:eastAsiaTheme="minorEastAsia" w:hAnsiTheme="minorEastAsia"/>
            <w:sz w:val="21"/>
            <w:szCs w:val="21"/>
          </w:rPr>
          <w:tab/>
        </w:r>
        <w:r w:rsidR="001D51A6">
          <w:rPr>
            <w:rFonts w:asciiTheme="minorEastAsia" w:eastAsiaTheme="minorEastAsia" w:hAnsiTheme="minorEastAsia"/>
            <w:sz w:val="21"/>
            <w:szCs w:val="21"/>
          </w:rPr>
          <w:fldChar w:fldCharType="begin"/>
        </w:r>
        <w:r w:rsidR="00E145FC">
          <w:rPr>
            <w:rFonts w:asciiTheme="minorEastAsia" w:eastAsiaTheme="minorEastAsia" w:hAnsiTheme="minorEastAsia"/>
            <w:sz w:val="21"/>
            <w:szCs w:val="21"/>
          </w:rPr>
          <w:instrText xml:space="preserve"> PAGEREF _Toc494113779 \h </w:instrText>
        </w:r>
        <w:r w:rsidR="001D51A6">
          <w:rPr>
            <w:rFonts w:asciiTheme="minorEastAsia" w:eastAsiaTheme="minorEastAsia" w:hAnsiTheme="minorEastAsia"/>
            <w:sz w:val="21"/>
            <w:szCs w:val="21"/>
          </w:rPr>
        </w:r>
        <w:r w:rsidR="001D51A6">
          <w:rPr>
            <w:rFonts w:asciiTheme="minorEastAsia" w:eastAsiaTheme="minorEastAsia" w:hAnsiTheme="minorEastAsia"/>
            <w:sz w:val="21"/>
            <w:szCs w:val="21"/>
          </w:rPr>
          <w:fldChar w:fldCharType="separate"/>
        </w:r>
        <w:r w:rsidR="00E145FC">
          <w:rPr>
            <w:rFonts w:asciiTheme="minorEastAsia" w:eastAsiaTheme="minorEastAsia" w:hAnsiTheme="minorEastAsia"/>
            <w:sz w:val="21"/>
            <w:szCs w:val="21"/>
          </w:rPr>
          <w:t>4</w:t>
        </w:r>
        <w:r w:rsidR="001D51A6">
          <w:rPr>
            <w:rFonts w:asciiTheme="minorEastAsia" w:eastAsiaTheme="minorEastAsia" w:hAnsiTheme="minorEastAsia"/>
            <w:sz w:val="21"/>
            <w:szCs w:val="21"/>
          </w:rPr>
          <w:fldChar w:fldCharType="end"/>
        </w:r>
      </w:hyperlink>
    </w:p>
    <w:p w14:paraId="69AFA8A8" w14:textId="77777777" w:rsidR="00B419C1" w:rsidRDefault="001D51A6">
      <w:pPr>
        <w:spacing w:line="360" w:lineRule="auto"/>
      </w:pPr>
      <w:r>
        <w:rPr>
          <w:rFonts w:asciiTheme="minorEastAsia" w:eastAsiaTheme="minorEastAsia" w:hAnsiTheme="minorEastAsia" w:cs="宋体"/>
        </w:rPr>
        <w:fldChar w:fldCharType="end"/>
      </w:r>
    </w:p>
    <w:p w14:paraId="12E62700" w14:textId="77777777" w:rsidR="00B419C1" w:rsidRDefault="00E145FC">
      <w:pPr>
        <w:pStyle w:val="1"/>
        <w:rPr>
          <w:rFonts w:cs="Times New Roman"/>
        </w:rPr>
      </w:pPr>
      <w:bookmarkStart w:id="19" w:name="_Toc494113769"/>
      <w:r>
        <w:rPr>
          <w:rFonts w:hint="eastAsia"/>
        </w:rPr>
        <w:lastRenderedPageBreak/>
        <w:t>前</w:t>
      </w:r>
      <w:r>
        <w:rPr>
          <w:rFonts w:cs="Times New Roman"/>
        </w:rPr>
        <w:t>  </w:t>
      </w:r>
      <w:r>
        <w:rPr>
          <w:rFonts w:hint="eastAsia"/>
        </w:rPr>
        <w:t>言</w:t>
      </w:r>
      <w:bookmarkEnd w:id="19"/>
    </w:p>
    <w:p w14:paraId="2272E90B" w14:textId="77777777" w:rsidR="00B419C1" w:rsidRDefault="00E145FC">
      <w:pPr>
        <w:pStyle w:val="a5"/>
        <w:numPr>
          <w:ilvl w:val="0"/>
          <w:numId w:val="0"/>
        </w:numPr>
        <w:ind w:left="420"/>
        <w:rPr>
          <w:rFonts w:ascii="Times New Roman" w:cs="Times New Roman"/>
        </w:rPr>
      </w:pPr>
      <w:r>
        <w:rPr>
          <w:rFonts w:ascii="Times New Roman" w:hint="eastAsia"/>
        </w:rPr>
        <w:t>本</w:t>
      </w:r>
      <w:r>
        <w:rPr>
          <w:rFonts w:hint="eastAsia"/>
        </w:rPr>
        <w:t>标准</w:t>
      </w:r>
      <w:r>
        <w:rPr>
          <w:rFonts w:ascii="Times New Roman" w:hint="eastAsia"/>
        </w:rPr>
        <w:t>按照</w:t>
      </w:r>
      <w:r>
        <w:rPr>
          <w:rFonts w:ascii="Times New Roman" w:cs="Times New Roman"/>
        </w:rPr>
        <w:t>GB/T 1.1-2009</w:t>
      </w:r>
      <w:r>
        <w:rPr>
          <w:rFonts w:ascii="Times New Roman" w:hint="eastAsia"/>
        </w:rPr>
        <w:t>给出的规则起草。</w:t>
      </w:r>
    </w:p>
    <w:p w14:paraId="2D630DC2" w14:textId="77777777" w:rsidR="00B419C1" w:rsidRDefault="00E145FC">
      <w:pPr>
        <w:pStyle w:val="af"/>
        <w:ind w:firstLineChars="0"/>
        <w:rPr>
          <w:rFonts w:cs="Times New Roman"/>
        </w:rPr>
      </w:pPr>
      <w:r>
        <w:rPr>
          <w:rFonts w:hint="eastAsia"/>
        </w:rPr>
        <w:t>本标准</w:t>
      </w:r>
      <w:r>
        <w:rPr>
          <w:rFonts w:ascii="Times New Roman" w:hint="eastAsia"/>
        </w:rPr>
        <w:t>由中国国家认证认可监督管理委员会提出并归口。</w:t>
      </w:r>
    </w:p>
    <w:p w14:paraId="4C139F3F" w14:textId="77777777" w:rsidR="00B419C1" w:rsidRDefault="00E145FC">
      <w:pPr>
        <w:pStyle w:val="af"/>
        <w:rPr>
          <w:rFonts w:cs="Times New Roman"/>
        </w:rPr>
      </w:pPr>
      <w:r>
        <w:rPr>
          <w:rFonts w:hint="eastAsia"/>
        </w:rPr>
        <w:t>本标准起草单位：北京国实检测技术研究院</w:t>
      </w:r>
      <w:r w:rsidR="00410203">
        <w:rPr>
          <w:rFonts w:hint="eastAsia"/>
        </w:rPr>
        <w:t>、</w:t>
      </w:r>
      <w:r>
        <w:t>……</w:t>
      </w:r>
      <w:r>
        <w:rPr>
          <w:rFonts w:hint="eastAsia"/>
        </w:rPr>
        <w:t>。</w:t>
      </w:r>
    </w:p>
    <w:p w14:paraId="27D11093" w14:textId="77777777" w:rsidR="00B419C1" w:rsidRDefault="00A019E2">
      <w:pPr>
        <w:pStyle w:val="af"/>
        <w:rPr>
          <w:rFonts w:cs="Times New Roman"/>
        </w:rPr>
      </w:pPr>
      <w:r>
        <w:rPr>
          <w:rFonts w:hint="eastAsia"/>
        </w:rPr>
        <w:t>本标准主要起草人：黄涛</w:t>
      </w:r>
      <w:r w:rsidR="00410203">
        <w:rPr>
          <w:rFonts w:hint="eastAsia"/>
        </w:rPr>
        <w:t>、</w:t>
      </w:r>
      <w:r w:rsidR="00E145FC">
        <w:t>……</w:t>
      </w:r>
      <w:r w:rsidR="00E145FC">
        <w:rPr>
          <w:rFonts w:hint="eastAsia"/>
        </w:rPr>
        <w:t>。</w:t>
      </w:r>
    </w:p>
    <w:p w14:paraId="1A75A555" w14:textId="77777777" w:rsidR="00B419C1" w:rsidRDefault="00B419C1">
      <w:pPr>
        <w:pStyle w:val="a5"/>
        <w:numPr>
          <w:ilvl w:val="0"/>
          <w:numId w:val="0"/>
        </w:numPr>
        <w:ind w:left="420"/>
        <w:rPr>
          <w:rFonts w:cs="Times New Roman"/>
        </w:rPr>
      </w:pPr>
    </w:p>
    <w:p w14:paraId="2E545DC2" w14:textId="77777777" w:rsidR="00B419C1" w:rsidRDefault="00B419C1">
      <w:pPr>
        <w:pStyle w:val="a5"/>
        <w:numPr>
          <w:ilvl w:val="0"/>
          <w:numId w:val="0"/>
        </w:numPr>
        <w:ind w:left="420"/>
        <w:rPr>
          <w:rFonts w:cs="Times New Roman"/>
        </w:rPr>
      </w:pPr>
    </w:p>
    <w:p w14:paraId="759DB7EF" w14:textId="77777777" w:rsidR="00B419C1" w:rsidRDefault="00B419C1">
      <w:pPr>
        <w:pStyle w:val="a5"/>
        <w:numPr>
          <w:ilvl w:val="0"/>
          <w:numId w:val="0"/>
        </w:numPr>
        <w:ind w:left="420"/>
        <w:rPr>
          <w:rFonts w:cs="Times New Roman"/>
        </w:rPr>
      </w:pPr>
    </w:p>
    <w:p w14:paraId="3EA65192" w14:textId="77777777" w:rsidR="00B419C1" w:rsidRDefault="00B419C1">
      <w:pPr>
        <w:pStyle w:val="a5"/>
        <w:numPr>
          <w:ilvl w:val="0"/>
          <w:numId w:val="0"/>
        </w:numPr>
        <w:ind w:left="420"/>
        <w:rPr>
          <w:rFonts w:cs="Times New Roman"/>
        </w:rPr>
      </w:pPr>
    </w:p>
    <w:p w14:paraId="0D9430B9" w14:textId="77777777" w:rsidR="00B419C1" w:rsidRDefault="00B419C1">
      <w:pPr>
        <w:pStyle w:val="a5"/>
        <w:numPr>
          <w:ilvl w:val="0"/>
          <w:numId w:val="0"/>
        </w:numPr>
        <w:ind w:left="420"/>
        <w:rPr>
          <w:rFonts w:cs="Times New Roman"/>
        </w:rPr>
      </w:pPr>
    </w:p>
    <w:p w14:paraId="091DE527" w14:textId="77777777" w:rsidR="00B419C1" w:rsidRDefault="00B419C1">
      <w:pPr>
        <w:pStyle w:val="a5"/>
        <w:numPr>
          <w:ilvl w:val="0"/>
          <w:numId w:val="0"/>
        </w:numPr>
        <w:ind w:left="420"/>
        <w:rPr>
          <w:rFonts w:cs="Times New Roman"/>
        </w:rPr>
      </w:pPr>
    </w:p>
    <w:p w14:paraId="5AECC8A2" w14:textId="77777777" w:rsidR="00B419C1" w:rsidRDefault="00B419C1">
      <w:pPr>
        <w:pStyle w:val="a5"/>
        <w:numPr>
          <w:ilvl w:val="0"/>
          <w:numId w:val="0"/>
        </w:numPr>
        <w:ind w:left="420"/>
        <w:rPr>
          <w:rFonts w:cs="Times New Roman"/>
        </w:rPr>
      </w:pPr>
    </w:p>
    <w:p w14:paraId="48D9C2EC" w14:textId="77777777" w:rsidR="00B419C1" w:rsidRDefault="00B419C1">
      <w:pPr>
        <w:pStyle w:val="a5"/>
        <w:numPr>
          <w:ilvl w:val="0"/>
          <w:numId w:val="0"/>
        </w:numPr>
        <w:ind w:left="420"/>
        <w:rPr>
          <w:rFonts w:cs="Times New Roman"/>
        </w:rPr>
      </w:pPr>
    </w:p>
    <w:p w14:paraId="6517A9EE" w14:textId="77777777" w:rsidR="00B419C1" w:rsidRDefault="00B419C1">
      <w:pPr>
        <w:pStyle w:val="a5"/>
        <w:numPr>
          <w:ilvl w:val="0"/>
          <w:numId w:val="0"/>
        </w:numPr>
        <w:ind w:left="420"/>
        <w:rPr>
          <w:rFonts w:cs="Times New Roman"/>
        </w:rPr>
      </w:pPr>
    </w:p>
    <w:p w14:paraId="57DEF344" w14:textId="77777777" w:rsidR="00B419C1" w:rsidRDefault="00B419C1">
      <w:pPr>
        <w:pStyle w:val="a5"/>
        <w:numPr>
          <w:ilvl w:val="0"/>
          <w:numId w:val="0"/>
        </w:numPr>
        <w:ind w:left="420"/>
        <w:rPr>
          <w:rFonts w:cs="Times New Roman"/>
        </w:rPr>
      </w:pPr>
    </w:p>
    <w:p w14:paraId="1F274F72" w14:textId="77777777" w:rsidR="00B419C1" w:rsidRDefault="00B419C1">
      <w:pPr>
        <w:pStyle w:val="a5"/>
        <w:numPr>
          <w:ilvl w:val="0"/>
          <w:numId w:val="0"/>
        </w:numPr>
        <w:ind w:left="420"/>
        <w:rPr>
          <w:rFonts w:cs="Times New Roman"/>
        </w:rPr>
      </w:pPr>
    </w:p>
    <w:p w14:paraId="421F96CA" w14:textId="77777777" w:rsidR="00B419C1" w:rsidRDefault="00B419C1">
      <w:pPr>
        <w:pStyle w:val="a5"/>
        <w:numPr>
          <w:ilvl w:val="0"/>
          <w:numId w:val="0"/>
        </w:numPr>
        <w:ind w:left="420"/>
        <w:rPr>
          <w:rFonts w:cs="Times New Roman"/>
        </w:rPr>
      </w:pPr>
    </w:p>
    <w:p w14:paraId="50E89D12" w14:textId="77777777" w:rsidR="00B419C1" w:rsidRDefault="00B419C1">
      <w:pPr>
        <w:pStyle w:val="a5"/>
        <w:numPr>
          <w:ilvl w:val="0"/>
          <w:numId w:val="0"/>
        </w:numPr>
        <w:ind w:left="420"/>
        <w:rPr>
          <w:rFonts w:cs="Times New Roman"/>
        </w:rPr>
      </w:pPr>
    </w:p>
    <w:p w14:paraId="06DEA5A4" w14:textId="77777777" w:rsidR="00B419C1" w:rsidRDefault="00B419C1">
      <w:pPr>
        <w:pStyle w:val="a5"/>
        <w:numPr>
          <w:ilvl w:val="0"/>
          <w:numId w:val="0"/>
        </w:numPr>
        <w:ind w:left="420"/>
        <w:rPr>
          <w:rFonts w:cs="Times New Roman"/>
        </w:rPr>
      </w:pPr>
    </w:p>
    <w:p w14:paraId="26853FD9" w14:textId="77777777" w:rsidR="00B419C1" w:rsidRDefault="00B419C1">
      <w:pPr>
        <w:pStyle w:val="a5"/>
        <w:numPr>
          <w:ilvl w:val="0"/>
          <w:numId w:val="0"/>
        </w:numPr>
        <w:ind w:left="420"/>
        <w:rPr>
          <w:rFonts w:cs="Times New Roman"/>
        </w:rPr>
      </w:pPr>
    </w:p>
    <w:p w14:paraId="60EF354E" w14:textId="77777777" w:rsidR="00B419C1" w:rsidRDefault="00B419C1">
      <w:pPr>
        <w:pStyle w:val="a5"/>
        <w:numPr>
          <w:ilvl w:val="0"/>
          <w:numId w:val="0"/>
        </w:numPr>
        <w:ind w:left="420"/>
        <w:rPr>
          <w:rFonts w:cs="Times New Roman"/>
        </w:rPr>
      </w:pPr>
    </w:p>
    <w:p w14:paraId="53DCEA7E" w14:textId="77777777" w:rsidR="00B419C1" w:rsidRDefault="00B419C1">
      <w:pPr>
        <w:pStyle w:val="a5"/>
        <w:numPr>
          <w:ilvl w:val="0"/>
          <w:numId w:val="0"/>
        </w:numPr>
        <w:ind w:left="420"/>
        <w:rPr>
          <w:rFonts w:cs="Times New Roman"/>
        </w:rPr>
      </w:pPr>
    </w:p>
    <w:p w14:paraId="5D1CD8F6" w14:textId="77777777" w:rsidR="00B419C1" w:rsidRDefault="00B419C1">
      <w:pPr>
        <w:pStyle w:val="a5"/>
        <w:numPr>
          <w:ilvl w:val="0"/>
          <w:numId w:val="0"/>
        </w:numPr>
        <w:ind w:left="420"/>
        <w:rPr>
          <w:rFonts w:cs="Times New Roman"/>
        </w:rPr>
      </w:pPr>
    </w:p>
    <w:p w14:paraId="36BC3281" w14:textId="77777777" w:rsidR="00B419C1" w:rsidRDefault="00B419C1">
      <w:pPr>
        <w:pStyle w:val="a5"/>
        <w:numPr>
          <w:ilvl w:val="0"/>
          <w:numId w:val="0"/>
        </w:numPr>
        <w:ind w:left="420"/>
        <w:rPr>
          <w:rFonts w:cs="Times New Roman"/>
        </w:rPr>
      </w:pPr>
    </w:p>
    <w:p w14:paraId="6CEA503C" w14:textId="77777777" w:rsidR="00B419C1" w:rsidRDefault="00B419C1">
      <w:pPr>
        <w:pStyle w:val="a5"/>
        <w:numPr>
          <w:ilvl w:val="0"/>
          <w:numId w:val="0"/>
        </w:numPr>
        <w:ind w:left="420"/>
        <w:rPr>
          <w:rFonts w:cs="Times New Roman"/>
        </w:rPr>
      </w:pPr>
    </w:p>
    <w:p w14:paraId="7414F1AC" w14:textId="77777777" w:rsidR="00B419C1" w:rsidRDefault="00B419C1">
      <w:pPr>
        <w:pStyle w:val="a5"/>
        <w:numPr>
          <w:ilvl w:val="0"/>
          <w:numId w:val="0"/>
        </w:numPr>
        <w:ind w:left="420"/>
        <w:rPr>
          <w:rFonts w:cs="Times New Roman"/>
        </w:rPr>
      </w:pPr>
    </w:p>
    <w:p w14:paraId="628858A1" w14:textId="77777777" w:rsidR="00B419C1" w:rsidRDefault="00B419C1">
      <w:pPr>
        <w:pStyle w:val="a5"/>
        <w:numPr>
          <w:ilvl w:val="0"/>
          <w:numId w:val="0"/>
        </w:numPr>
        <w:ind w:left="420"/>
        <w:rPr>
          <w:rFonts w:cs="Times New Roman"/>
        </w:rPr>
      </w:pPr>
    </w:p>
    <w:p w14:paraId="23BD1027" w14:textId="77777777" w:rsidR="00B419C1" w:rsidRDefault="00B419C1">
      <w:pPr>
        <w:pStyle w:val="a5"/>
        <w:numPr>
          <w:ilvl w:val="0"/>
          <w:numId w:val="0"/>
        </w:numPr>
        <w:ind w:left="420"/>
        <w:rPr>
          <w:rFonts w:cs="Times New Roman"/>
        </w:rPr>
      </w:pPr>
    </w:p>
    <w:p w14:paraId="27215EB8" w14:textId="77777777" w:rsidR="00B419C1" w:rsidRDefault="00B419C1">
      <w:pPr>
        <w:pStyle w:val="a5"/>
        <w:numPr>
          <w:ilvl w:val="0"/>
          <w:numId w:val="0"/>
        </w:numPr>
        <w:ind w:left="420"/>
        <w:rPr>
          <w:rFonts w:cs="Times New Roman"/>
        </w:rPr>
      </w:pPr>
    </w:p>
    <w:p w14:paraId="463B7550" w14:textId="77777777" w:rsidR="00B419C1" w:rsidRDefault="00B419C1">
      <w:pPr>
        <w:pStyle w:val="a5"/>
        <w:numPr>
          <w:ilvl w:val="0"/>
          <w:numId w:val="0"/>
        </w:numPr>
        <w:ind w:left="420"/>
        <w:rPr>
          <w:rFonts w:cs="Times New Roman"/>
        </w:rPr>
      </w:pPr>
    </w:p>
    <w:p w14:paraId="721047F0" w14:textId="77777777" w:rsidR="00B419C1" w:rsidRDefault="00B419C1">
      <w:pPr>
        <w:pStyle w:val="a5"/>
        <w:numPr>
          <w:ilvl w:val="0"/>
          <w:numId w:val="0"/>
        </w:numPr>
        <w:ind w:left="420"/>
        <w:rPr>
          <w:rFonts w:cs="Times New Roman"/>
        </w:rPr>
      </w:pPr>
    </w:p>
    <w:p w14:paraId="75A4C622" w14:textId="77777777" w:rsidR="00B419C1" w:rsidRDefault="00B419C1">
      <w:pPr>
        <w:pStyle w:val="a5"/>
        <w:numPr>
          <w:ilvl w:val="0"/>
          <w:numId w:val="0"/>
        </w:numPr>
        <w:ind w:left="420"/>
        <w:rPr>
          <w:rFonts w:cs="Times New Roman"/>
        </w:rPr>
        <w:sectPr w:rsidR="00B419C1">
          <w:headerReference w:type="even" r:id="rId12"/>
          <w:headerReference w:type="default" r:id="rId13"/>
          <w:footerReference w:type="even" r:id="rId14"/>
          <w:footerReference w:type="default" r:id="rId15"/>
          <w:pgSz w:w="11906" w:h="16838"/>
          <w:pgMar w:top="1418" w:right="1134" w:bottom="1134" w:left="1418" w:header="1418" w:footer="1134" w:gutter="0"/>
          <w:pgNumType w:fmt="upperRoman" w:start="1"/>
          <w:cols w:space="425"/>
          <w:formProt w:val="0"/>
          <w:docGrid w:type="lines" w:linePitch="312"/>
        </w:sectPr>
      </w:pPr>
    </w:p>
    <w:p w14:paraId="4D52019C" w14:textId="77777777" w:rsidR="00B419C1" w:rsidRDefault="00E145FC">
      <w:pPr>
        <w:pStyle w:val="1"/>
        <w:rPr>
          <w:rFonts w:cs="Times New Roman"/>
        </w:rPr>
      </w:pPr>
      <w:bookmarkStart w:id="20" w:name="_Toc494113770"/>
      <w:r>
        <w:rPr>
          <w:rFonts w:hint="eastAsia"/>
        </w:rPr>
        <w:lastRenderedPageBreak/>
        <w:t>引</w:t>
      </w:r>
      <w:r>
        <w:rPr>
          <w:rFonts w:cs="Times New Roman"/>
        </w:rPr>
        <w:t>  </w:t>
      </w:r>
      <w:r>
        <w:rPr>
          <w:rFonts w:hint="eastAsia"/>
        </w:rPr>
        <w:t>言</w:t>
      </w:r>
      <w:bookmarkEnd w:id="20"/>
    </w:p>
    <w:p w14:paraId="5E148FDE" w14:textId="77777777" w:rsidR="00B419C1" w:rsidRDefault="00E145FC">
      <w:pPr>
        <w:ind w:firstLineChars="200" w:firstLine="420"/>
      </w:pPr>
      <w:r>
        <w:rPr>
          <w:rFonts w:cs="宋体" w:hint="eastAsia"/>
        </w:rPr>
        <w:t>检验检测机构在中华人民共和国境内从事向社会出具具有证明作用数据、结果的检验检测活动应取得资质认定。</w:t>
      </w:r>
    </w:p>
    <w:p w14:paraId="55E01B74" w14:textId="77777777" w:rsidR="00B419C1" w:rsidRDefault="00E145FC">
      <w:pPr>
        <w:ind w:firstLineChars="200" w:firstLine="420"/>
      </w:pPr>
      <w:r>
        <w:rPr>
          <w:rFonts w:cs="宋体" w:hint="eastAsia"/>
        </w:rPr>
        <w:t>检验检测机构资质认定是一项确保检验检测数据、结果的真实、客观、准确的行政许可制度。</w:t>
      </w:r>
    </w:p>
    <w:p w14:paraId="118A08E3" w14:textId="77777777" w:rsidR="00B419C1" w:rsidRDefault="00E145FC">
      <w:pPr>
        <w:ind w:firstLineChars="200" w:firstLine="420"/>
      </w:pPr>
      <w:r>
        <w:rPr>
          <w:rFonts w:cs="宋体" w:hint="eastAsia"/>
        </w:rPr>
        <w:t>本标准是检验检测机构资质认定对检验检测机构授权签字人能力的要求。</w:t>
      </w:r>
    </w:p>
    <w:p w14:paraId="77839479" w14:textId="77777777" w:rsidR="00B419C1" w:rsidRDefault="00E145FC">
      <w:pPr>
        <w:widowControl/>
        <w:jc w:val="left"/>
        <w:sectPr w:rsidR="00B419C1">
          <w:pgSz w:w="11906" w:h="16838"/>
          <w:pgMar w:top="567" w:right="1134" w:bottom="1134" w:left="1418" w:header="1418" w:footer="1134" w:gutter="0"/>
          <w:pgNumType w:fmt="upperRoman"/>
          <w:cols w:space="425"/>
          <w:formProt w:val="0"/>
          <w:docGrid w:type="lines" w:linePitch="312"/>
        </w:sectPr>
      </w:pPr>
      <w:r>
        <w:br w:type="page"/>
      </w:r>
    </w:p>
    <w:p w14:paraId="0DE3E603" w14:textId="77777777" w:rsidR="00B419C1" w:rsidRDefault="00E145FC">
      <w:pPr>
        <w:spacing w:before="640" w:after="560"/>
        <w:jc w:val="center"/>
        <w:rPr>
          <w:rFonts w:ascii="黑体" w:eastAsia="黑体" w:hAnsi="黑体" w:cs="黑体"/>
          <w:sz w:val="32"/>
          <w:szCs w:val="32"/>
        </w:rPr>
      </w:pPr>
      <w:r>
        <w:rPr>
          <w:rFonts w:ascii="黑体" w:eastAsia="黑体" w:hAnsi="黑体" w:cs="黑体" w:hint="eastAsia"/>
          <w:sz w:val="32"/>
          <w:szCs w:val="32"/>
        </w:rPr>
        <w:lastRenderedPageBreak/>
        <w:t>检验检测机构资质认定</w:t>
      </w:r>
      <w:r w:rsidR="006232BA">
        <w:rPr>
          <w:rFonts w:ascii="黑体" w:eastAsia="黑体" w:hAnsi="黑体" w:cs="黑体" w:hint="eastAsia"/>
          <w:sz w:val="32"/>
          <w:szCs w:val="32"/>
        </w:rPr>
        <w:t>能力评价</w:t>
      </w:r>
      <w:r>
        <w:rPr>
          <w:rFonts w:ascii="黑体" w:eastAsia="黑体" w:hAnsi="黑体" w:cs="黑体"/>
          <w:sz w:val="32"/>
          <w:szCs w:val="32"/>
        </w:rPr>
        <w:t xml:space="preserve"> </w:t>
      </w:r>
      <w:r>
        <w:rPr>
          <w:rFonts w:ascii="黑体" w:eastAsia="黑体" w:hAnsi="黑体" w:cs="黑体" w:hint="eastAsia"/>
          <w:sz w:val="32"/>
          <w:szCs w:val="32"/>
        </w:rPr>
        <w:t>授权签字人能力要求</w:t>
      </w:r>
      <w:r>
        <w:rPr>
          <w:rFonts w:ascii="黑体" w:eastAsia="黑体" w:hAnsi="黑体" w:cs="黑体"/>
          <w:sz w:val="32"/>
          <w:szCs w:val="32"/>
        </w:rPr>
        <w:t xml:space="preserve"> </w:t>
      </w:r>
    </w:p>
    <w:p w14:paraId="7AFBC4E6" w14:textId="77777777" w:rsidR="00B419C1" w:rsidRDefault="00E145FC">
      <w:pPr>
        <w:pStyle w:val="2"/>
        <w:spacing w:before="312" w:after="312"/>
        <w:rPr>
          <w:rFonts w:cs="Times New Roman"/>
        </w:rPr>
      </w:pPr>
      <w:bookmarkStart w:id="21" w:name="_Toc494113771"/>
      <w:r>
        <w:rPr>
          <w:rFonts w:hint="eastAsia"/>
        </w:rPr>
        <w:t>范围</w:t>
      </w:r>
      <w:bookmarkEnd w:id="21"/>
    </w:p>
    <w:p w14:paraId="27BD9428" w14:textId="77777777" w:rsidR="00B419C1" w:rsidRDefault="00E145FC">
      <w:pPr>
        <w:pStyle w:val="af"/>
      </w:pPr>
      <w:r>
        <w:rPr>
          <w:rFonts w:hint="eastAsia"/>
        </w:rPr>
        <w:t>本标准规定了检验检测机构授权签字人</w:t>
      </w:r>
      <w:r w:rsidR="006232BA">
        <w:rPr>
          <w:rFonts w:hint="eastAsia"/>
        </w:rPr>
        <w:t>的条件、</w:t>
      </w:r>
      <w:r w:rsidR="009777E9">
        <w:rPr>
          <w:rFonts w:hint="eastAsia"/>
        </w:rPr>
        <w:t>职责</w:t>
      </w:r>
      <w:r w:rsidR="006232BA">
        <w:rPr>
          <w:rFonts w:hint="eastAsia"/>
        </w:rPr>
        <w:t>、考核、责任和变更</w:t>
      </w:r>
      <w:r>
        <w:rPr>
          <w:rFonts w:hint="eastAsia"/>
        </w:rPr>
        <w:t>要求。</w:t>
      </w:r>
      <w:r>
        <w:t xml:space="preserve"> </w:t>
      </w:r>
    </w:p>
    <w:p w14:paraId="2EE98BE3" w14:textId="77777777" w:rsidR="00B419C1" w:rsidRDefault="00E145FC">
      <w:pPr>
        <w:pStyle w:val="af"/>
        <w:rPr>
          <w:rFonts w:cs="Times New Roman"/>
        </w:rPr>
      </w:pPr>
      <w:r>
        <w:rPr>
          <w:rFonts w:hint="eastAsia"/>
        </w:rPr>
        <w:t>本标准适用于向社会出具具有证明作用的数据、结果的检验检测机构的资质认定评审中,对授权签字人能力的考核要求，也适用于检验检测活动中对授权签字人能力的要求。</w:t>
      </w:r>
    </w:p>
    <w:p w14:paraId="50A856A2" w14:textId="77777777" w:rsidR="00B419C1" w:rsidRDefault="00E145FC">
      <w:pPr>
        <w:pStyle w:val="2"/>
        <w:spacing w:before="312" w:after="312"/>
        <w:rPr>
          <w:rFonts w:cs="Times New Roman"/>
        </w:rPr>
      </w:pPr>
      <w:bookmarkStart w:id="22" w:name="_Toc494113772"/>
      <w:r>
        <w:rPr>
          <w:rFonts w:hint="eastAsia"/>
        </w:rPr>
        <w:t>规范性引用文件</w:t>
      </w:r>
      <w:bookmarkEnd w:id="22"/>
    </w:p>
    <w:p w14:paraId="65107684" w14:textId="77777777" w:rsidR="00B419C1" w:rsidRDefault="00E145FC">
      <w:pPr>
        <w:pStyle w:val="af"/>
        <w:rPr>
          <w:rFonts w:cs="Times New Roman"/>
        </w:rPr>
      </w:pPr>
      <w:r>
        <w:rPr>
          <w:rFonts w:hint="eastAsia"/>
        </w:rPr>
        <w:t>下列文件对于本文件的应用是必不可少的。凡是注日期的引用文件，仅注日期的版本适用于本文件。凡是不注日期的引用文件，其最新版本（包括所有的修改单）适用于本文件。</w:t>
      </w:r>
    </w:p>
    <w:p w14:paraId="439F94D9" w14:textId="77777777" w:rsidR="00B419C1" w:rsidRDefault="00E145FC">
      <w:pPr>
        <w:pStyle w:val="af"/>
        <w:rPr>
          <w:rFonts w:cs="Times New Roman"/>
        </w:rPr>
      </w:pPr>
      <w:r>
        <w:t>GB/T 19000</w:t>
      </w:r>
      <w:r>
        <w:rPr>
          <w:rFonts w:hint="eastAsia"/>
          <w:kern w:val="0"/>
        </w:rPr>
        <w:t xml:space="preserve">　</w:t>
      </w:r>
      <w:r>
        <w:rPr>
          <w:rFonts w:hint="eastAsia"/>
        </w:rPr>
        <w:t>质量管理体系</w:t>
      </w:r>
      <w:r>
        <w:rPr>
          <w:rFonts w:hint="eastAsia"/>
          <w:kern w:val="0"/>
        </w:rPr>
        <w:t xml:space="preserve">　</w:t>
      </w:r>
      <w:r>
        <w:rPr>
          <w:rFonts w:hint="eastAsia"/>
        </w:rPr>
        <w:t>基础和术语</w:t>
      </w:r>
    </w:p>
    <w:p w14:paraId="5C1E1C13" w14:textId="77777777" w:rsidR="00B419C1" w:rsidRDefault="00E145FC">
      <w:pPr>
        <w:pStyle w:val="af"/>
        <w:rPr>
          <w:rFonts w:cs="Times New Roman"/>
        </w:rPr>
      </w:pPr>
      <w:r>
        <w:t>GB/T 27000</w:t>
      </w:r>
      <w:r>
        <w:rPr>
          <w:rFonts w:hint="eastAsia"/>
          <w:kern w:val="0"/>
        </w:rPr>
        <w:t xml:space="preserve">　</w:t>
      </w:r>
      <w:r>
        <w:rPr>
          <w:rFonts w:hint="eastAsia"/>
        </w:rPr>
        <w:t>合格评定</w:t>
      </w:r>
      <w:r>
        <w:rPr>
          <w:rFonts w:hint="eastAsia"/>
          <w:kern w:val="0"/>
        </w:rPr>
        <w:t xml:space="preserve">　</w:t>
      </w:r>
      <w:r>
        <w:rPr>
          <w:rFonts w:hint="eastAsia"/>
        </w:rPr>
        <w:t>词汇和通用原则</w:t>
      </w:r>
    </w:p>
    <w:p w14:paraId="0A27FD8A" w14:textId="77777777" w:rsidR="00B419C1" w:rsidRDefault="00E145FC">
      <w:pPr>
        <w:pStyle w:val="af"/>
        <w:rPr>
          <w:rFonts w:cs="Times New Roman"/>
        </w:rPr>
      </w:pPr>
      <w:r>
        <w:t>GB/T 27020</w:t>
      </w:r>
      <w:r>
        <w:rPr>
          <w:rFonts w:hint="eastAsia"/>
          <w:kern w:val="0"/>
        </w:rPr>
        <w:t xml:space="preserve">　</w:t>
      </w:r>
      <w:r>
        <w:rPr>
          <w:rFonts w:hint="eastAsia"/>
        </w:rPr>
        <w:t>合格评定</w:t>
      </w:r>
      <w:r>
        <w:rPr>
          <w:rFonts w:hint="eastAsia"/>
          <w:kern w:val="0"/>
        </w:rPr>
        <w:t xml:space="preserve">　</w:t>
      </w:r>
      <w:r>
        <w:rPr>
          <w:rFonts w:hint="eastAsia"/>
        </w:rPr>
        <w:t>各类检验机构的运作要求</w:t>
      </w:r>
    </w:p>
    <w:p w14:paraId="3B365B8B" w14:textId="77777777" w:rsidR="00B419C1" w:rsidRDefault="00E145FC">
      <w:pPr>
        <w:pStyle w:val="af"/>
      </w:pPr>
      <w:r>
        <w:t>GB/T 27025</w:t>
      </w:r>
      <w:r>
        <w:rPr>
          <w:rFonts w:hint="eastAsia"/>
          <w:kern w:val="0"/>
        </w:rPr>
        <w:t xml:space="preserve">　</w:t>
      </w:r>
      <w:r>
        <w:rPr>
          <w:rFonts w:hint="eastAsia"/>
        </w:rPr>
        <w:t>检测和校准实验室能力的通用要求</w:t>
      </w:r>
    </w:p>
    <w:p w14:paraId="2F62B71E" w14:textId="77777777" w:rsidR="00B419C1" w:rsidRDefault="00E145FC">
      <w:pPr>
        <w:pStyle w:val="af"/>
      </w:pPr>
      <w:r>
        <w:t>JJF 1001</w:t>
      </w:r>
      <w:r>
        <w:rPr>
          <w:rFonts w:hint="eastAsia"/>
          <w:kern w:val="0"/>
        </w:rPr>
        <w:t xml:space="preserve">　</w:t>
      </w:r>
      <w:r>
        <w:rPr>
          <w:rFonts w:hint="eastAsia"/>
        </w:rPr>
        <w:t>通用计量术语及定义</w:t>
      </w:r>
    </w:p>
    <w:p w14:paraId="7917C8A5" w14:textId="77777777" w:rsidR="00B419C1" w:rsidRDefault="00E145FC">
      <w:pPr>
        <w:pStyle w:val="af"/>
      </w:pPr>
      <w:r>
        <w:rPr>
          <w:rFonts w:hint="eastAsia"/>
        </w:rPr>
        <w:t xml:space="preserve">RB/T </w:t>
      </w:r>
      <w:r>
        <w:rPr>
          <w:rFonts w:hint="eastAsia"/>
          <w:kern w:val="0"/>
        </w:rPr>
        <w:t>214</w:t>
      </w:r>
      <w:r w:rsidR="006F0FD2">
        <w:rPr>
          <w:rFonts w:hint="eastAsia"/>
          <w:kern w:val="0"/>
        </w:rPr>
        <w:t xml:space="preserve">　</w:t>
      </w:r>
      <w:r>
        <w:rPr>
          <w:rFonts w:hint="eastAsia"/>
          <w:kern w:val="0"/>
        </w:rPr>
        <w:t>检验检测机构资质认定</w:t>
      </w:r>
      <w:r w:rsidR="006F0FD2">
        <w:rPr>
          <w:rFonts w:hint="eastAsia"/>
          <w:kern w:val="0"/>
        </w:rPr>
        <w:t>能力评价</w:t>
      </w:r>
      <w:r>
        <w:rPr>
          <w:rFonts w:hint="eastAsia"/>
          <w:kern w:val="0"/>
        </w:rPr>
        <w:t xml:space="preserve"> </w:t>
      </w:r>
      <w:r w:rsidR="006F0FD2">
        <w:rPr>
          <w:rFonts w:hint="eastAsia"/>
          <w:kern w:val="0"/>
        </w:rPr>
        <w:t>检验检测机构</w:t>
      </w:r>
      <w:r>
        <w:rPr>
          <w:rFonts w:hint="eastAsia"/>
          <w:kern w:val="0"/>
        </w:rPr>
        <w:t>通用要求</w:t>
      </w:r>
    </w:p>
    <w:p w14:paraId="20795E79" w14:textId="77777777" w:rsidR="00B419C1" w:rsidRDefault="00E145FC">
      <w:pPr>
        <w:pStyle w:val="2"/>
        <w:spacing w:before="312" w:after="312"/>
        <w:rPr>
          <w:rFonts w:cs="Times New Roman"/>
        </w:rPr>
      </w:pPr>
      <w:bookmarkStart w:id="23" w:name="_Toc494113773"/>
      <w:r>
        <w:rPr>
          <w:rFonts w:hint="eastAsia"/>
        </w:rPr>
        <w:t>术语和定义</w:t>
      </w:r>
      <w:bookmarkEnd w:id="23"/>
    </w:p>
    <w:p w14:paraId="6B2A1D99" w14:textId="77777777" w:rsidR="00B419C1" w:rsidRDefault="00E145FC">
      <w:pPr>
        <w:ind w:firstLineChars="200" w:firstLine="420"/>
        <w:rPr>
          <w:rFonts w:cs="宋体"/>
        </w:rPr>
      </w:pPr>
      <w:r>
        <w:t>GB/T 19000</w:t>
      </w:r>
      <w:r>
        <w:rPr>
          <w:rFonts w:cs="宋体" w:hint="eastAsia"/>
        </w:rPr>
        <w:t>、</w:t>
      </w:r>
      <w:r>
        <w:t>GB/T 27000</w:t>
      </w:r>
      <w:r>
        <w:rPr>
          <w:rFonts w:cs="宋体" w:hint="eastAsia"/>
        </w:rPr>
        <w:t>、</w:t>
      </w:r>
      <w:r>
        <w:t>GB/T 27020</w:t>
      </w:r>
      <w:r>
        <w:rPr>
          <w:rFonts w:hint="eastAsia"/>
        </w:rPr>
        <w:t>、</w:t>
      </w:r>
      <w:r>
        <w:t>GB/T 27025</w:t>
      </w:r>
      <w:r>
        <w:rPr>
          <w:rFonts w:hint="eastAsia"/>
        </w:rPr>
        <w:t>、</w:t>
      </w:r>
      <w:r>
        <w:t>JJF 1001</w:t>
      </w:r>
      <w:r>
        <w:rPr>
          <w:rFonts w:hint="eastAsia"/>
        </w:rPr>
        <w:t>、</w:t>
      </w:r>
      <w:r>
        <w:rPr>
          <w:rFonts w:hint="eastAsia"/>
        </w:rPr>
        <w:t>RB/T 214</w:t>
      </w:r>
      <w:r>
        <w:rPr>
          <w:rFonts w:cs="宋体" w:hint="eastAsia"/>
        </w:rPr>
        <w:t>界定的以及下列术语和定义适用于本文件。</w:t>
      </w:r>
    </w:p>
    <w:p w14:paraId="49BE6806" w14:textId="77777777" w:rsidR="001D51A6" w:rsidRDefault="00E145FC" w:rsidP="00410203">
      <w:pPr>
        <w:spacing w:beforeLines="50" w:before="156" w:afterLines="50" w:after="156"/>
        <w:rPr>
          <w:rFonts w:ascii="黑体" w:eastAsia="黑体" w:hAnsi="黑体" w:cs="黑体"/>
        </w:rPr>
      </w:pPr>
      <w:r>
        <w:rPr>
          <w:rFonts w:ascii="黑体" w:eastAsia="黑体" w:hAnsi="黑体" w:cs="黑体" w:hint="eastAsia"/>
        </w:rPr>
        <w:t xml:space="preserve">3.1 </w:t>
      </w:r>
    </w:p>
    <w:p w14:paraId="28A98852" w14:textId="77777777" w:rsidR="001D51A6" w:rsidRDefault="00E145FC" w:rsidP="00410203">
      <w:pPr>
        <w:spacing w:before="240" w:afterLines="50" w:after="156"/>
        <w:ind w:firstLineChars="200" w:firstLine="420"/>
        <w:rPr>
          <w:rFonts w:ascii="黑体" w:eastAsia="黑体" w:hAnsi="黑体" w:cs="黑体"/>
        </w:rPr>
      </w:pPr>
      <w:r>
        <w:rPr>
          <w:rFonts w:ascii="黑体" w:eastAsia="黑体" w:hAnsi="黑体" w:cs="黑体" w:hint="eastAsia"/>
        </w:rPr>
        <w:t xml:space="preserve">授权签字人 </w:t>
      </w:r>
      <w:r>
        <w:rPr>
          <w:rFonts w:ascii="黑体" w:eastAsia="黑体" w:hAnsi="黑体" w:cs="黑体"/>
        </w:rPr>
        <w:t>authorized signatory</w:t>
      </w:r>
    </w:p>
    <w:p w14:paraId="0ADF78F9" w14:textId="77777777" w:rsidR="00B419C1" w:rsidRDefault="00E145FC">
      <w:pPr>
        <w:pStyle w:val="affa"/>
        <w:ind w:firstLine="420"/>
        <w:rPr>
          <w:sz w:val="21"/>
          <w:szCs w:val="21"/>
        </w:rPr>
      </w:pPr>
      <w:r>
        <w:rPr>
          <w:rFonts w:hint="eastAsia"/>
          <w:sz w:val="21"/>
          <w:szCs w:val="21"/>
        </w:rPr>
        <w:t>授权签字人是由检验检测机构提名，经资质认定部门考核合格后，在其资质认定授权的能力范围内签发检验检测报告或证书的人员。</w:t>
      </w:r>
    </w:p>
    <w:p w14:paraId="3A30B15D" w14:textId="77777777" w:rsidR="00B419C1" w:rsidRDefault="00E145FC">
      <w:pPr>
        <w:pStyle w:val="2"/>
        <w:spacing w:before="312" w:after="312"/>
      </w:pPr>
      <w:bookmarkStart w:id="24" w:name="_Toc494113774"/>
      <w:r>
        <w:rPr>
          <w:rFonts w:hint="eastAsia"/>
        </w:rPr>
        <w:t>授权签字人的条件</w:t>
      </w:r>
      <w:bookmarkEnd w:id="24"/>
    </w:p>
    <w:p w14:paraId="79110C81" w14:textId="77777777" w:rsidR="00B419C1" w:rsidRDefault="00E145FC">
      <w:pPr>
        <w:pStyle w:val="affa"/>
        <w:spacing w:line="360" w:lineRule="auto"/>
        <w:ind w:firstLine="420"/>
        <w:rPr>
          <w:sz w:val="21"/>
          <w:szCs w:val="21"/>
        </w:rPr>
      </w:pPr>
      <w:r>
        <w:rPr>
          <w:rFonts w:hint="eastAsia"/>
          <w:sz w:val="21"/>
          <w:szCs w:val="21"/>
        </w:rPr>
        <w:t>检验检测机构的授权签字人应具备以下条件：</w:t>
      </w:r>
    </w:p>
    <w:p w14:paraId="1E19BB42" w14:textId="77777777" w:rsidR="00B419C1" w:rsidRDefault="00E145FC">
      <w:pPr>
        <w:pStyle w:val="affa"/>
        <w:spacing w:line="360" w:lineRule="auto"/>
        <w:ind w:firstLine="420"/>
        <w:rPr>
          <w:sz w:val="21"/>
          <w:szCs w:val="21"/>
        </w:rPr>
      </w:pPr>
      <w:r>
        <w:rPr>
          <w:rFonts w:hint="eastAsia"/>
          <w:sz w:val="21"/>
          <w:szCs w:val="21"/>
        </w:rPr>
        <w:t>a</w:t>
      </w:r>
      <w:r>
        <w:rPr>
          <w:rFonts w:hint="eastAsia"/>
          <w:sz w:val="21"/>
          <w:szCs w:val="21"/>
        </w:rPr>
        <w:t>）熟悉检验检测机构资质认定相关法律法规的规定，熟悉检验检测机构资质认定相关技术标准及其文件的要求；</w:t>
      </w:r>
    </w:p>
    <w:p w14:paraId="5C319955" w14:textId="77777777" w:rsidR="00B419C1" w:rsidRDefault="00E145FC">
      <w:pPr>
        <w:pStyle w:val="affa"/>
        <w:spacing w:line="360" w:lineRule="auto"/>
        <w:ind w:firstLine="420"/>
        <w:rPr>
          <w:sz w:val="21"/>
          <w:szCs w:val="21"/>
        </w:rPr>
      </w:pPr>
      <w:r>
        <w:rPr>
          <w:rFonts w:hint="eastAsia"/>
          <w:sz w:val="21"/>
          <w:szCs w:val="21"/>
        </w:rPr>
        <w:t>b</w:t>
      </w:r>
      <w:r>
        <w:rPr>
          <w:rFonts w:hint="eastAsia"/>
          <w:sz w:val="21"/>
          <w:szCs w:val="21"/>
        </w:rPr>
        <w:t>）具备从事相关专业检验检测的工作经历，掌握所承担签字领域的检验检测技术，熟悉所承担签字领域的相应标准或者技术规范；</w:t>
      </w:r>
    </w:p>
    <w:p w14:paraId="75D44138" w14:textId="77777777" w:rsidR="00B419C1" w:rsidRDefault="00E145FC">
      <w:pPr>
        <w:pStyle w:val="affa"/>
        <w:spacing w:line="360" w:lineRule="auto"/>
        <w:ind w:firstLine="420"/>
        <w:rPr>
          <w:sz w:val="21"/>
          <w:szCs w:val="21"/>
        </w:rPr>
      </w:pPr>
      <w:r>
        <w:rPr>
          <w:rFonts w:hint="eastAsia"/>
          <w:sz w:val="21"/>
          <w:szCs w:val="21"/>
        </w:rPr>
        <w:lastRenderedPageBreak/>
        <w:t>c</w:t>
      </w:r>
      <w:r>
        <w:rPr>
          <w:rFonts w:hint="eastAsia"/>
          <w:sz w:val="21"/>
          <w:szCs w:val="21"/>
        </w:rPr>
        <w:t>）</w:t>
      </w:r>
      <w:bookmarkStart w:id="25" w:name="_Hlk494120789"/>
      <w:r>
        <w:rPr>
          <w:rFonts w:hint="eastAsia"/>
          <w:sz w:val="21"/>
          <w:szCs w:val="21"/>
        </w:rPr>
        <w:t>熟悉检验检测报告或证书审核签发程序，具备对检验检测</w:t>
      </w:r>
      <w:r w:rsidRPr="00E0432D">
        <w:rPr>
          <w:rFonts w:hint="eastAsia"/>
          <w:color w:val="000000" w:themeColor="text1"/>
          <w:sz w:val="21"/>
          <w:szCs w:val="21"/>
        </w:rPr>
        <w:t>数据</w:t>
      </w:r>
      <w:r>
        <w:rPr>
          <w:rFonts w:hint="eastAsia"/>
          <w:sz w:val="21"/>
          <w:szCs w:val="21"/>
        </w:rPr>
        <w:t>、结果做出评价的判断能力</w:t>
      </w:r>
      <w:bookmarkEnd w:id="25"/>
      <w:r>
        <w:rPr>
          <w:rFonts w:hint="eastAsia"/>
          <w:sz w:val="21"/>
          <w:szCs w:val="21"/>
        </w:rPr>
        <w:t>；</w:t>
      </w:r>
    </w:p>
    <w:p w14:paraId="6AD6FE66" w14:textId="77777777" w:rsidR="00B419C1" w:rsidRDefault="00E145FC">
      <w:pPr>
        <w:pStyle w:val="affa"/>
        <w:spacing w:line="360" w:lineRule="auto"/>
        <w:ind w:firstLine="420"/>
        <w:rPr>
          <w:sz w:val="21"/>
          <w:szCs w:val="21"/>
        </w:rPr>
      </w:pPr>
      <w:r>
        <w:rPr>
          <w:rFonts w:hint="eastAsia"/>
          <w:sz w:val="21"/>
          <w:szCs w:val="21"/>
        </w:rPr>
        <w:t>d</w:t>
      </w:r>
      <w:r>
        <w:rPr>
          <w:rFonts w:hint="eastAsia"/>
          <w:sz w:val="21"/>
          <w:szCs w:val="21"/>
        </w:rPr>
        <w:t>）检验检测机构对其签发报告或证书的职责和范围应有正式授权；</w:t>
      </w:r>
    </w:p>
    <w:p w14:paraId="54EA6F09" w14:textId="77777777" w:rsidR="00B419C1" w:rsidRDefault="00E145FC">
      <w:pPr>
        <w:pStyle w:val="affa"/>
        <w:spacing w:line="360" w:lineRule="auto"/>
        <w:ind w:firstLine="420"/>
        <w:rPr>
          <w:sz w:val="21"/>
          <w:szCs w:val="21"/>
        </w:rPr>
      </w:pPr>
      <w:r>
        <w:rPr>
          <w:rFonts w:hint="eastAsia"/>
          <w:sz w:val="21"/>
          <w:szCs w:val="21"/>
        </w:rPr>
        <w:t>e</w:t>
      </w:r>
      <w:r>
        <w:rPr>
          <w:rFonts w:hint="eastAsia"/>
          <w:sz w:val="21"/>
          <w:szCs w:val="21"/>
        </w:rPr>
        <w:t>）检验检测机构授权签字人应具有中级及以上专业技术职称或者同等能力；</w:t>
      </w:r>
    </w:p>
    <w:p w14:paraId="40B2A055" w14:textId="77777777" w:rsidR="00B419C1" w:rsidRDefault="00E145FC">
      <w:pPr>
        <w:pStyle w:val="affa"/>
        <w:spacing w:line="360" w:lineRule="auto"/>
        <w:ind w:firstLine="420"/>
        <w:rPr>
          <w:sz w:val="21"/>
          <w:szCs w:val="21"/>
        </w:rPr>
      </w:pPr>
      <w:r>
        <w:rPr>
          <w:rFonts w:hint="eastAsia"/>
          <w:sz w:val="21"/>
          <w:szCs w:val="21"/>
        </w:rPr>
        <w:t>f</w:t>
      </w:r>
      <w:r>
        <w:rPr>
          <w:rFonts w:hint="eastAsia"/>
          <w:sz w:val="21"/>
          <w:szCs w:val="21"/>
        </w:rPr>
        <w:t>）授权签字人要经本检验检测机构遴选推荐。</w:t>
      </w:r>
    </w:p>
    <w:p w14:paraId="1FBDC495" w14:textId="77777777" w:rsidR="00B419C1" w:rsidRDefault="00E145FC">
      <w:pPr>
        <w:pStyle w:val="affa"/>
        <w:spacing w:line="360" w:lineRule="auto"/>
        <w:ind w:firstLine="360"/>
        <w:rPr>
          <w:sz w:val="21"/>
          <w:szCs w:val="21"/>
        </w:rPr>
      </w:pPr>
      <w:r w:rsidRPr="00936F4E">
        <w:rPr>
          <w:rFonts w:ascii="黑体" w:eastAsia="黑体" w:hAnsi="黑体" w:hint="eastAsia"/>
          <w:sz w:val="18"/>
          <w:szCs w:val="18"/>
        </w:rPr>
        <w:t>注：</w:t>
      </w:r>
      <w:r>
        <w:rPr>
          <w:rFonts w:asciiTheme="minorEastAsia" w:eastAsiaTheme="minorEastAsia" w:hAnsiTheme="minorEastAsia" w:hint="eastAsia"/>
          <w:sz w:val="18"/>
          <w:szCs w:val="18"/>
        </w:rPr>
        <w:t>同等能力是指：博士研究生毕业，从事相关专业检验检测活动1年及以上；硕士研究生毕业，从事相关专业检验检测活动3年及以上；大学本科毕业，从事相关专业检验检测活动5年及以上；大学专科毕业，从事相关专业检验检测活动8年及以上。</w:t>
      </w:r>
    </w:p>
    <w:p w14:paraId="4E2B4A97" w14:textId="77777777" w:rsidR="00B419C1" w:rsidRDefault="00E145FC">
      <w:pPr>
        <w:pStyle w:val="2"/>
        <w:spacing w:before="312" w:after="312"/>
      </w:pPr>
      <w:bookmarkStart w:id="26" w:name="_Toc494113775"/>
      <w:r>
        <w:rPr>
          <w:rFonts w:hint="eastAsia"/>
        </w:rPr>
        <w:t>授权签字人的职责</w:t>
      </w:r>
      <w:bookmarkEnd w:id="26"/>
    </w:p>
    <w:p w14:paraId="6DD9611D" w14:textId="77777777" w:rsidR="00B419C1" w:rsidRDefault="00E145FC">
      <w:pPr>
        <w:spacing w:line="360" w:lineRule="auto"/>
      </w:pPr>
      <w:r>
        <w:rPr>
          <w:rFonts w:ascii="黑体" w:eastAsia="黑体" w:hAnsi="黑体" w:cs="黑体" w:hint="eastAsia"/>
        </w:rPr>
        <w:t xml:space="preserve">5.1 </w:t>
      </w:r>
      <w:r>
        <w:t>授权签字人只能在</w:t>
      </w:r>
      <w:r>
        <w:rPr>
          <w:rFonts w:hint="eastAsia"/>
        </w:rPr>
        <w:t>被授权</w:t>
      </w:r>
      <w:r>
        <w:t>的范围进行签字</w:t>
      </w:r>
      <w:r>
        <w:rPr>
          <w:rFonts w:hint="eastAsia"/>
        </w:rPr>
        <w:t>，并保留相关记录。</w:t>
      </w:r>
    </w:p>
    <w:p w14:paraId="476F82B5" w14:textId="77777777" w:rsidR="00B419C1" w:rsidRDefault="00E145FC">
      <w:pPr>
        <w:spacing w:line="360" w:lineRule="auto"/>
      </w:pPr>
      <w:r>
        <w:rPr>
          <w:rFonts w:ascii="黑体" w:eastAsia="黑体" w:hAnsi="黑体" w:cs="黑体" w:hint="eastAsia"/>
        </w:rPr>
        <w:t xml:space="preserve">5.2 </w:t>
      </w:r>
      <w:r>
        <w:t>授权签字人</w:t>
      </w:r>
      <w:r>
        <w:rPr>
          <w:rFonts w:hint="eastAsia"/>
        </w:rPr>
        <w:t>应熟悉授权内容</w:t>
      </w:r>
      <w:r>
        <w:t>在</w:t>
      </w:r>
      <w:r>
        <w:rPr>
          <w:rFonts w:hint="eastAsia"/>
        </w:rPr>
        <w:t>管理体系</w:t>
      </w:r>
      <w:r>
        <w:t>中的职责和权限。</w:t>
      </w:r>
    </w:p>
    <w:p w14:paraId="1BF62642" w14:textId="77777777" w:rsidR="00B419C1" w:rsidRDefault="00E145FC">
      <w:pPr>
        <w:spacing w:line="360" w:lineRule="auto"/>
      </w:pPr>
      <w:r>
        <w:rPr>
          <w:rFonts w:ascii="黑体" w:eastAsia="黑体" w:hAnsi="黑体" w:cs="黑体" w:hint="eastAsia"/>
        </w:rPr>
        <w:t>5.3</w:t>
      </w:r>
      <w:r>
        <w:rPr>
          <w:rFonts w:hint="eastAsia"/>
        </w:rPr>
        <w:t xml:space="preserve"> </w:t>
      </w:r>
      <w:r>
        <w:t>授权签字人</w:t>
      </w:r>
      <w:r>
        <w:rPr>
          <w:rFonts w:hint="eastAsia"/>
        </w:rPr>
        <w:t>应掌握授权领域的检验检测技术，并能</w:t>
      </w:r>
      <w:r>
        <w:t>对</w:t>
      </w:r>
      <w:bookmarkStart w:id="27" w:name="_Hlk494120284"/>
      <w:r>
        <w:rPr>
          <w:rFonts w:hint="eastAsia"/>
        </w:rPr>
        <w:t>检验检测</w:t>
      </w:r>
      <w:bookmarkEnd w:id="27"/>
      <w:r>
        <w:rPr>
          <w:rFonts w:hint="eastAsia"/>
        </w:rPr>
        <w:t>数据的</w:t>
      </w:r>
      <w:r>
        <w:t>准确性作出判断。</w:t>
      </w:r>
      <w:r>
        <w:t xml:space="preserve"> </w:t>
      </w:r>
    </w:p>
    <w:p w14:paraId="4D2676E9" w14:textId="77777777" w:rsidR="00B419C1" w:rsidRDefault="00E145FC">
      <w:pPr>
        <w:spacing w:line="360" w:lineRule="auto"/>
      </w:pPr>
      <w:r>
        <w:rPr>
          <w:rFonts w:ascii="黑体" w:eastAsia="黑体" w:hAnsi="黑体" w:cs="黑体" w:hint="eastAsia"/>
        </w:rPr>
        <w:t xml:space="preserve">5.4 </w:t>
      </w:r>
      <w:r>
        <w:t>授权签字人</w:t>
      </w:r>
      <w:r>
        <w:rPr>
          <w:rFonts w:hint="eastAsia"/>
        </w:rPr>
        <w:t>应熟悉授权领域</w:t>
      </w:r>
      <w:r>
        <w:t>检验</w:t>
      </w:r>
      <w:r>
        <w:rPr>
          <w:rFonts w:hint="eastAsia"/>
        </w:rPr>
        <w:t>检测证书和</w:t>
      </w:r>
      <w:r>
        <w:t>报告形成过程</w:t>
      </w:r>
      <w:r>
        <w:rPr>
          <w:rFonts w:hint="eastAsia"/>
        </w:rPr>
        <w:t>的</w:t>
      </w:r>
      <w:r>
        <w:t>各环节。</w:t>
      </w:r>
      <w:r>
        <w:rPr>
          <w:rFonts w:hint="eastAsia"/>
        </w:rPr>
        <w:t>掌握</w:t>
      </w:r>
      <w:r>
        <w:t>本</w:t>
      </w:r>
      <w:r>
        <w:rPr>
          <w:rFonts w:hint="eastAsia"/>
        </w:rPr>
        <w:t>检验检测机构</w:t>
      </w:r>
      <w:r>
        <w:t>运作情况，特别是与检验</w:t>
      </w:r>
      <w:r>
        <w:rPr>
          <w:rFonts w:hint="eastAsia"/>
        </w:rPr>
        <w:t>检测</w:t>
      </w:r>
      <w:r>
        <w:t>过程密切相关的各程序接口和相互之间的关系。</w:t>
      </w:r>
      <w:r>
        <w:t xml:space="preserve"> </w:t>
      </w:r>
    </w:p>
    <w:p w14:paraId="57ACA6AE" w14:textId="77777777" w:rsidR="00B419C1" w:rsidRDefault="00E145FC">
      <w:pPr>
        <w:spacing w:line="360" w:lineRule="auto"/>
      </w:pPr>
      <w:r>
        <w:rPr>
          <w:rFonts w:ascii="黑体" w:eastAsia="黑体" w:hAnsi="黑体" w:cs="黑体" w:hint="eastAsia"/>
        </w:rPr>
        <w:t xml:space="preserve">5.5 </w:t>
      </w:r>
      <w:r w:rsidRPr="00936F4E">
        <w:rPr>
          <w:rFonts w:hint="eastAsia"/>
        </w:rPr>
        <w:t>授权签字人应</w:t>
      </w:r>
      <w:r>
        <w:rPr>
          <w:rFonts w:hint="eastAsia"/>
        </w:rPr>
        <w:t>熟悉掌握检验检测机构资质认定相关法律法规规章；熟悉掌握本机构对授权领域相关技术标准、规范</w:t>
      </w:r>
      <w:r>
        <w:t>对检验</w:t>
      </w:r>
      <w:r>
        <w:rPr>
          <w:rFonts w:hint="eastAsia"/>
        </w:rPr>
        <w:t>检测</w:t>
      </w:r>
      <w:r>
        <w:t>报告的规定，保证</w:t>
      </w:r>
      <w:r>
        <w:rPr>
          <w:rFonts w:hint="eastAsia"/>
        </w:rPr>
        <w:t>数据和结果</w:t>
      </w:r>
      <w:r>
        <w:t>的</w:t>
      </w:r>
      <w:r>
        <w:rPr>
          <w:rFonts w:hint="eastAsia"/>
        </w:rPr>
        <w:t>真实</w:t>
      </w:r>
      <w:r>
        <w:t>性</w:t>
      </w:r>
      <w:r>
        <w:rPr>
          <w:rFonts w:hint="eastAsia"/>
        </w:rPr>
        <w:t>、客观性、准确性、可追溯性</w:t>
      </w:r>
      <w:r>
        <w:t>。</w:t>
      </w:r>
      <w:bookmarkStart w:id="28" w:name="_GoBack"/>
      <w:bookmarkEnd w:id="28"/>
    </w:p>
    <w:p w14:paraId="1583397B" w14:textId="77777777" w:rsidR="00B419C1" w:rsidRDefault="00E145FC">
      <w:pPr>
        <w:spacing w:line="360" w:lineRule="auto"/>
      </w:pPr>
      <w:r>
        <w:rPr>
          <w:rFonts w:ascii="黑体" w:eastAsia="黑体" w:hAnsi="黑体" w:cs="黑体" w:hint="eastAsia"/>
        </w:rPr>
        <w:t xml:space="preserve">5.6 </w:t>
      </w:r>
      <w:r>
        <w:t>授权签字人</w:t>
      </w:r>
      <w:r>
        <w:rPr>
          <w:rFonts w:hint="eastAsia"/>
        </w:rPr>
        <w:t>应熟悉和掌握授权的检验检测项目所涉及的</w:t>
      </w:r>
      <w:r>
        <w:t>标准和规范</w:t>
      </w:r>
      <w:r>
        <w:rPr>
          <w:rFonts w:hint="eastAsia"/>
        </w:rPr>
        <w:t>中，</w:t>
      </w:r>
      <w:r>
        <w:t>重点内容和特殊情况处理的原则（如</w:t>
      </w:r>
      <w:r>
        <w:rPr>
          <w:rFonts w:hint="eastAsia"/>
        </w:rPr>
        <w:t>检验</w:t>
      </w:r>
      <w:r>
        <w:t>检测结果处于临界</w:t>
      </w:r>
      <w:r>
        <w:rPr>
          <w:rFonts w:hint="eastAsia"/>
        </w:rPr>
        <w:t>值、内部质量控制或客户有要求</w:t>
      </w:r>
      <w:r>
        <w:t>时如何处置）以及相关基础知识。</w:t>
      </w:r>
    </w:p>
    <w:p w14:paraId="6640D61C" w14:textId="77777777" w:rsidR="00B419C1" w:rsidRDefault="00E145FC">
      <w:pPr>
        <w:spacing w:line="360" w:lineRule="auto"/>
        <w:rPr>
          <w:rFonts w:ascii="黑体" w:eastAsia="黑体" w:hAnsi="黑体" w:cs="黑体"/>
        </w:rPr>
      </w:pPr>
      <w:r>
        <w:rPr>
          <w:rFonts w:ascii="黑体" w:eastAsia="黑体" w:hAnsi="黑体" w:cs="黑体" w:hint="eastAsia"/>
        </w:rPr>
        <w:t xml:space="preserve">5.7 </w:t>
      </w:r>
      <w:r>
        <w:rPr>
          <w:rFonts w:hint="eastAsia"/>
        </w:rPr>
        <w:t>授权签字人应</w:t>
      </w:r>
      <w:r>
        <w:t>保证</w:t>
      </w:r>
      <w:r>
        <w:rPr>
          <w:rFonts w:hint="eastAsia"/>
        </w:rPr>
        <w:t>检验</w:t>
      </w:r>
      <w:r>
        <w:t>检测标准的有效性，保证按照</w:t>
      </w:r>
      <w:r>
        <w:rPr>
          <w:rFonts w:hint="eastAsia"/>
        </w:rPr>
        <w:t>检验</w:t>
      </w:r>
      <w:r>
        <w:t>检测标准开展相关的</w:t>
      </w:r>
      <w:r>
        <w:rPr>
          <w:rFonts w:hint="eastAsia"/>
        </w:rPr>
        <w:t>检验</w:t>
      </w:r>
      <w:r>
        <w:t>检测活动</w:t>
      </w:r>
      <w:r>
        <w:rPr>
          <w:rFonts w:hint="eastAsia"/>
        </w:rPr>
        <w:t>。</w:t>
      </w:r>
    </w:p>
    <w:p w14:paraId="6062D360" w14:textId="77777777" w:rsidR="008B6EA3" w:rsidRDefault="00E145FC">
      <w:pPr>
        <w:spacing w:line="360" w:lineRule="auto"/>
      </w:pPr>
      <w:r>
        <w:rPr>
          <w:rFonts w:ascii="黑体" w:eastAsia="黑体" w:hAnsi="黑体" w:cs="黑体" w:hint="eastAsia"/>
        </w:rPr>
        <w:t xml:space="preserve">5.8 </w:t>
      </w:r>
      <w:r>
        <w:rPr>
          <w:rFonts w:hint="eastAsia"/>
        </w:rPr>
        <w:t>授权签字人</w:t>
      </w:r>
      <w:r>
        <w:t>在评定测量不确定度时，对给定情况下的所有重要不确定度分量，均应采用适当的分析方法</w:t>
      </w:r>
      <w:r>
        <w:rPr>
          <w:rFonts w:hint="eastAsia"/>
        </w:rPr>
        <w:t>考虑所有显著贡献</w:t>
      </w:r>
      <w:r w:rsidR="008B6EA3" w:rsidRPr="008B6EA3">
        <w:t>，</w:t>
      </w:r>
      <w:r w:rsidR="008B6EA3" w:rsidRPr="00E17710">
        <w:t>包括来自抽样的贡献。</w:t>
      </w:r>
      <w:r w:rsidR="008B6EA3" w:rsidRPr="008B6EA3">
        <w:t xml:space="preserve"> </w:t>
      </w:r>
    </w:p>
    <w:p w14:paraId="4A53F698" w14:textId="77777777" w:rsidR="00B419C1" w:rsidRDefault="00E145FC">
      <w:pPr>
        <w:spacing w:line="360" w:lineRule="auto"/>
      </w:pPr>
      <w:r>
        <w:rPr>
          <w:rFonts w:ascii="黑体" w:eastAsia="黑体" w:hAnsi="黑体" w:cs="黑体" w:hint="eastAsia"/>
        </w:rPr>
        <w:t xml:space="preserve">5.9 </w:t>
      </w:r>
      <w:r>
        <w:t>授权签字人</w:t>
      </w:r>
      <w:r>
        <w:rPr>
          <w:rFonts w:hint="eastAsia"/>
        </w:rPr>
        <w:t>应熟悉和掌握</w:t>
      </w:r>
      <w:r>
        <w:t>对签字范围内所使用的</w:t>
      </w:r>
      <w:r>
        <w:rPr>
          <w:rFonts w:hint="eastAsia"/>
        </w:rPr>
        <w:t>检验</w:t>
      </w:r>
      <w:r>
        <w:t>检测设备</w:t>
      </w:r>
      <w:r>
        <w:rPr>
          <w:rFonts w:hint="eastAsia"/>
        </w:rPr>
        <w:t>测量的准确度和（或）测量的不确定度，并符合检验检测相应的标准、规范要求</w:t>
      </w:r>
      <w:r>
        <w:t>。</w:t>
      </w:r>
    </w:p>
    <w:p w14:paraId="12281491" w14:textId="77777777" w:rsidR="00B419C1" w:rsidRDefault="00E145FC">
      <w:pPr>
        <w:pStyle w:val="2"/>
        <w:spacing w:before="312" w:after="312"/>
      </w:pPr>
      <w:bookmarkStart w:id="29" w:name="_Toc494113776"/>
      <w:r>
        <w:rPr>
          <w:rFonts w:hint="eastAsia"/>
        </w:rPr>
        <w:t>授权签字人的考核</w:t>
      </w:r>
      <w:bookmarkEnd w:id="29"/>
    </w:p>
    <w:p w14:paraId="26A9AF02" w14:textId="77777777" w:rsidR="00B419C1" w:rsidRDefault="00E145FC">
      <w:pPr>
        <w:spacing w:line="360" w:lineRule="auto"/>
      </w:pPr>
      <w:r>
        <w:rPr>
          <w:rFonts w:ascii="黑体" w:eastAsia="黑体" w:hAnsi="黑体" w:cs="黑体" w:hint="eastAsia"/>
        </w:rPr>
        <w:t xml:space="preserve">6.1 </w:t>
      </w:r>
      <w:r>
        <w:rPr>
          <w:rFonts w:hint="eastAsia"/>
        </w:rPr>
        <w:t>对授权签字人的考核由评审组长主持，评审组成员参与。考核的要求符合本标准</w:t>
      </w:r>
      <w:r>
        <w:rPr>
          <w:rFonts w:hint="eastAsia"/>
        </w:rPr>
        <w:t>4</w:t>
      </w:r>
      <w:r>
        <w:rPr>
          <w:rFonts w:hint="eastAsia"/>
        </w:rPr>
        <w:t>、</w:t>
      </w:r>
      <w:r>
        <w:rPr>
          <w:rFonts w:hint="eastAsia"/>
        </w:rPr>
        <w:t>5</w:t>
      </w:r>
      <w:r>
        <w:rPr>
          <w:rFonts w:hint="eastAsia"/>
        </w:rPr>
        <w:t>条款。考核的方式由评审组长确定，应逐一考核并做出客观评价，考核内容予以记录。</w:t>
      </w:r>
    </w:p>
    <w:p w14:paraId="56AB9945" w14:textId="77777777" w:rsidR="00B419C1" w:rsidRDefault="00E145FC">
      <w:pPr>
        <w:spacing w:line="360" w:lineRule="auto"/>
      </w:pPr>
      <w:r>
        <w:rPr>
          <w:rFonts w:ascii="黑体" w:eastAsia="黑体" w:hAnsi="黑体" w:cs="黑体" w:hint="eastAsia"/>
        </w:rPr>
        <w:lastRenderedPageBreak/>
        <w:t>6.2</w:t>
      </w:r>
      <w:r>
        <w:rPr>
          <w:rFonts w:hint="eastAsia"/>
        </w:rPr>
        <w:t xml:space="preserve"> </w:t>
      </w:r>
      <w:r>
        <w:rPr>
          <w:rFonts w:hint="eastAsia"/>
        </w:rPr>
        <w:t>对授权签字人考核时应从以下几点进行考核：</w:t>
      </w:r>
    </w:p>
    <w:p w14:paraId="1023D917" w14:textId="77777777" w:rsidR="00B419C1" w:rsidRDefault="00E145FC">
      <w:pPr>
        <w:pStyle w:val="affa"/>
        <w:spacing w:line="360" w:lineRule="auto"/>
        <w:ind w:firstLine="420"/>
        <w:rPr>
          <w:sz w:val="21"/>
          <w:szCs w:val="21"/>
        </w:rPr>
      </w:pPr>
      <w:r>
        <w:rPr>
          <w:rFonts w:hint="eastAsia"/>
          <w:sz w:val="21"/>
          <w:szCs w:val="21"/>
        </w:rPr>
        <w:t>a</w:t>
      </w:r>
      <w:r>
        <w:rPr>
          <w:rFonts w:hint="eastAsia"/>
          <w:sz w:val="21"/>
          <w:szCs w:val="21"/>
        </w:rPr>
        <w:t>）具备相应专业的中级以上（含中级）职称或本标准规定的同等能力；</w:t>
      </w:r>
    </w:p>
    <w:p w14:paraId="4A4C05D8" w14:textId="77777777" w:rsidR="00B419C1" w:rsidRDefault="00E145FC">
      <w:pPr>
        <w:pStyle w:val="affa"/>
        <w:spacing w:line="360" w:lineRule="auto"/>
        <w:ind w:firstLine="420"/>
        <w:rPr>
          <w:sz w:val="21"/>
          <w:szCs w:val="21"/>
        </w:rPr>
      </w:pPr>
      <w:r>
        <w:rPr>
          <w:sz w:val="21"/>
          <w:szCs w:val="21"/>
        </w:rPr>
        <w:t>b</w:t>
      </w:r>
      <w:r>
        <w:rPr>
          <w:rFonts w:hint="eastAsia"/>
          <w:sz w:val="21"/>
          <w:szCs w:val="21"/>
        </w:rPr>
        <w:t>）熟悉和掌握检验检测活动中使用仪器检定或校准的规定和要求及设备的维护保养</w:t>
      </w:r>
      <w:r>
        <w:rPr>
          <w:sz w:val="21"/>
          <w:szCs w:val="21"/>
        </w:rPr>
        <w:t>；</w:t>
      </w:r>
    </w:p>
    <w:p w14:paraId="61891C0A" w14:textId="77777777" w:rsidR="00B419C1" w:rsidRDefault="00E145FC">
      <w:pPr>
        <w:pStyle w:val="affa"/>
        <w:spacing w:line="360" w:lineRule="auto"/>
        <w:ind w:firstLine="420"/>
        <w:rPr>
          <w:sz w:val="21"/>
          <w:szCs w:val="21"/>
        </w:rPr>
      </w:pPr>
      <w:r>
        <w:rPr>
          <w:rFonts w:hint="eastAsia"/>
          <w:sz w:val="21"/>
          <w:szCs w:val="21"/>
        </w:rPr>
        <w:t>c</w:t>
      </w:r>
      <w:r>
        <w:rPr>
          <w:rFonts w:hint="eastAsia"/>
          <w:sz w:val="21"/>
          <w:szCs w:val="21"/>
        </w:rPr>
        <w:t>）</w:t>
      </w:r>
      <w:r>
        <w:rPr>
          <w:sz w:val="21"/>
          <w:szCs w:val="21"/>
        </w:rPr>
        <w:t>熟悉</w:t>
      </w:r>
      <w:r>
        <w:rPr>
          <w:rFonts w:hint="eastAsia"/>
          <w:sz w:val="21"/>
          <w:szCs w:val="21"/>
        </w:rPr>
        <w:t>和</w:t>
      </w:r>
      <w:r>
        <w:rPr>
          <w:sz w:val="21"/>
          <w:szCs w:val="21"/>
        </w:rPr>
        <w:t>掌握检验检测机构管理</w:t>
      </w:r>
      <w:r>
        <w:rPr>
          <w:rFonts w:hint="eastAsia"/>
          <w:sz w:val="21"/>
          <w:szCs w:val="21"/>
        </w:rPr>
        <w:t>体系</w:t>
      </w:r>
      <w:r>
        <w:rPr>
          <w:sz w:val="21"/>
          <w:szCs w:val="21"/>
        </w:rPr>
        <w:t>；</w:t>
      </w:r>
    </w:p>
    <w:p w14:paraId="64058D0A" w14:textId="77777777" w:rsidR="00B419C1" w:rsidRDefault="00E145FC">
      <w:pPr>
        <w:pStyle w:val="affa"/>
        <w:spacing w:line="360" w:lineRule="auto"/>
        <w:ind w:firstLine="420"/>
        <w:rPr>
          <w:sz w:val="21"/>
          <w:szCs w:val="21"/>
        </w:rPr>
      </w:pPr>
      <w:r>
        <w:rPr>
          <w:rFonts w:hint="eastAsia"/>
          <w:sz w:val="21"/>
          <w:szCs w:val="21"/>
        </w:rPr>
        <w:t>d</w:t>
      </w:r>
      <w:r>
        <w:rPr>
          <w:rFonts w:hint="eastAsia"/>
          <w:sz w:val="21"/>
          <w:szCs w:val="21"/>
        </w:rPr>
        <w:t>）</w:t>
      </w:r>
      <w:r>
        <w:rPr>
          <w:sz w:val="21"/>
          <w:szCs w:val="21"/>
        </w:rPr>
        <w:t>熟悉</w:t>
      </w:r>
      <w:r>
        <w:rPr>
          <w:rFonts w:hint="eastAsia"/>
          <w:sz w:val="21"/>
          <w:szCs w:val="21"/>
        </w:rPr>
        <w:t>和</w:t>
      </w:r>
      <w:r>
        <w:rPr>
          <w:sz w:val="21"/>
          <w:szCs w:val="21"/>
        </w:rPr>
        <w:t>掌握</w:t>
      </w:r>
      <w:r>
        <w:rPr>
          <w:rFonts w:hint="eastAsia"/>
          <w:sz w:val="21"/>
          <w:szCs w:val="21"/>
        </w:rPr>
        <w:t>拟授权</w:t>
      </w:r>
      <w:r>
        <w:rPr>
          <w:sz w:val="21"/>
          <w:szCs w:val="21"/>
        </w:rPr>
        <w:t>签字</w:t>
      </w:r>
      <w:r>
        <w:rPr>
          <w:rFonts w:hint="eastAsia"/>
          <w:sz w:val="21"/>
          <w:szCs w:val="21"/>
        </w:rPr>
        <w:t>范围</w:t>
      </w:r>
      <w:r>
        <w:rPr>
          <w:sz w:val="21"/>
          <w:szCs w:val="21"/>
        </w:rPr>
        <w:t>相应技术标准</w:t>
      </w:r>
      <w:r>
        <w:rPr>
          <w:rFonts w:hint="eastAsia"/>
          <w:sz w:val="21"/>
          <w:szCs w:val="21"/>
        </w:rPr>
        <w:t>、规范</w:t>
      </w:r>
      <w:r>
        <w:rPr>
          <w:sz w:val="21"/>
          <w:szCs w:val="21"/>
        </w:rPr>
        <w:t>；</w:t>
      </w:r>
    </w:p>
    <w:p w14:paraId="44009791" w14:textId="77777777" w:rsidR="00B419C1" w:rsidRDefault="00E145FC">
      <w:pPr>
        <w:pStyle w:val="affa"/>
        <w:spacing w:line="360" w:lineRule="auto"/>
        <w:ind w:firstLine="420"/>
        <w:rPr>
          <w:sz w:val="21"/>
          <w:szCs w:val="21"/>
        </w:rPr>
      </w:pPr>
      <w:r>
        <w:rPr>
          <w:rFonts w:hint="eastAsia"/>
          <w:sz w:val="21"/>
          <w:szCs w:val="21"/>
        </w:rPr>
        <w:t>e</w:t>
      </w:r>
      <w:r>
        <w:rPr>
          <w:rFonts w:hint="eastAsia"/>
          <w:sz w:val="21"/>
          <w:szCs w:val="21"/>
        </w:rPr>
        <w:t>）</w:t>
      </w:r>
      <w:r>
        <w:rPr>
          <w:sz w:val="21"/>
          <w:szCs w:val="21"/>
        </w:rPr>
        <w:t>熟悉</w:t>
      </w:r>
      <w:bookmarkStart w:id="30" w:name="_Hlk494122113"/>
      <w:r>
        <w:rPr>
          <w:rFonts w:hint="eastAsia"/>
          <w:sz w:val="21"/>
          <w:szCs w:val="21"/>
        </w:rPr>
        <w:t>和掌握</w:t>
      </w:r>
      <w:r>
        <w:rPr>
          <w:sz w:val="21"/>
          <w:szCs w:val="21"/>
        </w:rPr>
        <w:t>检验检测机构</w:t>
      </w:r>
      <w:bookmarkEnd w:id="30"/>
      <w:r>
        <w:rPr>
          <w:sz w:val="21"/>
          <w:szCs w:val="21"/>
        </w:rPr>
        <w:t>资质认定相关的法律法规</w:t>
      </w:r>
      <w:r>
        <w:rPr>
          <w:rFonts w:hint="eastAsia"/>
          <w:sz w:val="21"/>
          <w:szCs w:val="21"/>
        </w:rPr>
        <w:t>规章要求，特别是获准认定</w:t>
      </w:r>
      <w:r>
        <w:rPr>
          <w:sz w:val="21"/>
          <w:szCs w:val="21"/>
        </w:rPr>
        <w:t>检验检测机构</w:t>
      </w:r>
      <w:r>
        <w:rPr>
          <w:rFonts w:hint="eastAsia"/>
          <w:sz w:val="21"/>
          <w:szCs w:val="21"/>
        </w:rPr>
        <w:t>义务，以及带认定标志</w:t>
      </w:r>
      <w:r>
        <w:rPr>
          <w:sz w:val="21"/>
          <w:szCs w:val="21"/>
        </w:rPr>
        <w:t>检验检测</w:t>
      </w:r>
      <w:r>
        <w:rPr>
          <w:rFonts w:hint="eastAsia"/>
          <w:sz w:val="21"/>
          <w:szCs w:val="21"/>
        </w:rPr>
        <w:t>报告或专用章的使用要求</w:t>
      </w:r>
      <w:r>
        <w:rPr>
          <w:sz w:val="21"/>
          <w:szCs w:val="21"/>
        </w:rPr>
        <w:t>；</w:t>
      </w:r>
    </w:p>
    <w:p w14:paraId="65C374D5" w14:textId="77777777" w:rsidR="00B419C1" w:rsidRDefault="00E145FC">
      <w:pPr>
        <w:pStyle w:val="affa"/>
        <w:spacing w:line="360" w:lineRule="auto"/>
        <w:ind w:firstLine="420"/>
        <w:rPr>
          <w:sz w:val="21"/>
          <w:szCs w:val="21"/>
        </w:rPr>
      </w:pPr>
      <w:r>
        <w:rPr>
          <w:rFonts w:hint="eastAsia"/>
          <w:sz w:val="21"/>
          <w:szCs w:val="21"/>
        </w:rPr>
        <w:t>f</w:t>
      </w:r>
      <w:r>
        <w:rPr>
          <w:rFonts w:hint="eastAsia"/>
          <w:sz w:val="21"/>
          <w:szCs w:val="21"/>
        </w:rPr>
        <w:t>）</w:t>
      </w:r>
      <w:r>
        <w:rPr>
          <w:sz w:val="21"/>
          <w:szCs w:val="21"/>
        </w:rPr>
        <w:t>对检验检测结果做出</w:t>
      </w:r>
      <w:r>
        <w:rPr>
          <w:rFonts w:hint="eastAsia"/>
          <w:sz w:val="21"/>
          <w:szCs w:val="21"/>
        </w:rPr>
        <w:t>客观</w:t>
      </w:r>
      <w:r>
        <w:rPr>
          <w:sz w:val="21"/>
          <w:szCs w:val="21"/>
        </w:rPr>
        <w:t>评价。</w:t>
      </w:r>
    </w:p>
    <w:p w14:paraId="16660372" w14:textId="77777777" w:rsidR="00B419C1" w:rsidRPr="006F0FD2" w:rsidRDefault="00E145FC">
      <w:pPr>
        <w:pStyle w:val="affa"/>
        <w:spacing w:line="360" w:lineRule="auto"/>
        <w:ind w:firstLineChars="0" w:firstLine="0"/>
        <w:rPr>
          <w:sz w:val="21"/>
          <w:szCs w:val="21"/>
        </w:rPr>
      </w:pPr>
      <w:r w:rsidRPr="006F0FD2">
        <w:rPr>
          <w:rFonts w:ascii="黑体" w:eastAsia="黑体" w:hAnsi="黑体" w:cs="黑体" w:hint="eastAsia"/>
          <w:sz w:val="21"/>
          <w:szCs w:val="21"/>
        </w:rPr>
        <w:t>6.3</w:t>
      </w:r>
      <w:r w:rsidRPr="006F0FD2">
        <w:rPr>
          <w:rFonts w:hint="eastAsia"/>
          <w:sz w:val="21"/>
          <w:szCs w:val="21"/>
        </w:rPr>
        <w:t xml:space="preserve"> </w:t>
      </w:r>
      <w:r w:rsidRPr="006F0FD2">
        <w:rPr>
          <w:rFonts w:hint="eastAsia"/>
          <w:sz w:val="21"/>
          <w:szCs w:val="21"/>
        </w:rPr>
        <w:t>授权签字人的授权范围应在资质认定证书附表中体现。</w:t>
      </w:r>
    </w:p>
    <w:p w14:paraId="629EEDC0" w14:textId="77777777" w:rsidR="00B419C1" w:rsidRDefault="00E145FC">
      <w:pPr>
        <w:pStyle w:val="2"/>
        <w:spacing w:before="312" w:after="312"/>
      </w:pPr>
      <w:bookmarkStart w:id="31" w:name="_Toc494113777"/>
      <w:r>
        <w:rPr>
          <w:rFonts w:hint="eastAsia"/>
        </w:rPr>
        <w:t>授权签字人的责任</w:t>
      </w:r>
      <w:bookmarkEnd w:id="31"/>
    </w:p>
    <w:p w14:paraId="0613C794" w14:textId="77777777" w:rsidR="00B419C1" w:rsidRDefault="00E145FC">
      <w:pPr>
        <w:spacing w:line="360" w:lineRule="auto"/>
      </w:pPr>
      <w:r>
        <w:rPr>
          <w:rFonts w:ascii="黑体" w:eastAsia="黑体" w:hAnsi="黑体" w:cs="黑体" w:hint="eastAsia"/>
        </w:rPr>
        <w:t xml:space="preserve">7.1 </w:t>
      </w:r>
      <w:r>
        <w:rPr>
          <w:rFonts w:hint="eastAsia"/>
        </w:rPr>
        <w:t>授权签字人对签发的报告或证书承担全部法律责任，不仅要对本检验检测机构负责，还应对资质认定部门负责。</w:t>
      </w:r>
    </w:p>
    <w:p w14:paraId="3FDC30AA" w14:textId="77777777" w:rsidR="00B419C1" w:rsidRDefault="00E145FC">
      <w:pPr>
        <w:spacing w:line="360" w:lineRule="auto"/>
      </w:pPr>
      <w:r>
        <w:rPr>
          <w:rFonts w:ascii="黑体" w:eastAsia="黑体" w:hAnsi="黑体" w:cs="黑体" w:hint="eastAsia"/>
        </w:rPr>
        <w:t xml:space="preserve">7.2 </w:t>
      </w:r>
      <w:r>
        <w:rPr>
          <w:rFonts w:hint="eastAsia"/>
        </w:rPr>
        <w:t>授权签字人应具备授权签字</w:t>
      </w:r>
      <w:r>
        <w:t>范围内</w:t>
      </w:r>
      <w:r>
        <w:rPr>
          <w:rFonts w:hint="eastAsia"/>
        </w:rPr>
        <w:t>的专业技术能力，还应熟悉资质认定管理办法和评审标准的要求，尤其掌握检验检测机构资质认定标志和检验检测专用章的使用要求。</w:t>
      </w:r>
    </w:p>
    <w:p w14:paraId="7D43B090" w14:textId="77777777" w:rsidR="00B419C1" w:rsidRDefault="00E145FC">
      <w:pPr>
        <w:spacing w:line="360" w:lineRule="auto"/>
      </w:pPr>
      <w:r>
        <w:rPr>
          <w:rFonts w:ascii="黑体" w:eastAsia="黑体" w:hAnsi="黑体" w:cs="黑体" w:hint="eastAsia"/>
        </w:rPr>
        <w:t xml:space="preserve">7.3 </w:t>
      </w:r>
      <w:r>
        <w:rPr>
          <w:rFonts w:hint="eastAsia"/>
        </w:rPr>
        <w:t>授权签字人一般不设代理人，不允许超越授权范围签发报告。当认定标准规范发生变化时</w:t>
      </w:r>
      <w:r w:rsidR="002272FE">
        <w:rPr>
          <w:rFonts w:hint="eastAsia"/>
        </w:rPr>
        <w:t>，</w:t>
      </w:r>
      <w:r>
        <w:rPr>
          <w:rFonts w:hint="eastAsia"/>
        </w:rPr>
        <w:t>对已授权的签字人应重新考核</w:t>
      </w:r>
      <w:r w:rsidR="002272FE">
        <w:rPr>
          <w:rFonts w:hint="eastAsia"/>
        </w:rPr>
        <w:t>，</w:t>
      </w:r>
      <w:r>
        <w:rPr>
          <w:rFonts w:hint="eastAsia"/>
        </w:rPr>
        <w:t>确认授权范围。</w:t>
      </w:r>
    </w:p>
    <w:p w14:paraId="28D9771B" w14:textId="77777777" w:rsidR="00B419C1" w:rsidRDefault="00E145FC">
      <w:pPr>
        <w:pStyle w:val="2"/>
        <w:spacing w:before="312" w:after="312"/>
      </w:pPr>
      <w:bookmarkStart w:id="32" w:name="_Toc494113778"/>
      <w:r>
        <w:rPr>
          <w:rFonts w:hint="eastAsia"/>
        </w:rPr>
        <w:t>授权签字人的变更</w:t>
      </w:r>
      <w:bookmarkEnd w:id="32"/>
    </w:p>
    <w:p w14:paraId="39BB04C6" w14:textId="77777777" w:rsidR="00B419C1" w:rsidRDefault="00E145FC">
      <w:pPr>
        <w:spacing w:line="360" w:lineRule="auto"/>
      </w:pPr>
      <w:r>
        <w:rPr>
          <w:rFonts w:ascii="黑体" w:eastAsia="黑体" w:hAnsi="黑体" w:cs="黑体" w:hint="eastAsia"/>
        </w:rPr>
        <w:t xml:space="preserve">8.1 </w:t>
      </w:r>
      <w:r>
        <w:rPr>
          <w:rFonts w:hint="eastAsia"/>
        </w:rPr>
        <w:t>检验检测机构的授权签字人或授权签字范围变化时（如</w:t>
      </w:r>
      <w:r>
        <w:t>检验检测机构</w:t>
      </w:r>
      <w:r>
        <w:rPr>
          <w:rFonts w:hint="eastAsia"/>
        </w:rPr>
        <w:t>新增授权签字人或原授权签字人扩大或缩小授权签字领域范围的），应向检验检测机构资质认定部门申请变更。</w:t>
      </w:r>
    </w:p>
    <w:p w14:paraId="56B30216" w14:textId="77777777" w:rsidR="00B419C1" w:rsidRDefault="00E145FC">
      <w:pPr>
        <w:spacing w:line="360" w:lineRule="auto"/>
      </w:pPr>
      <w:r>
        <w:rPr>
          <w:rFonts w:ascii="黑体" w:eastAsia="黑体" w:hAnsi="黑体" w:cs="黑体" w:hint="eastAsia"/>
        </w:rPr>
        <w:t xml:space="preserve">8.2 </w:t>
      </w:r>
      <w:r>
        <w:rPr>
          <w:rFonts w:hint="eastAsia"/>
        </w:rPr>
        <w:t>检验检测机构可采用自我承诺声明的方式，必要时，资质认定部门派员现场考核。</w:t>
      </w:r>
    </w:p>
    <w:p w14:paraId="2C63DDE2" w14:textId="77777777" w:rsidR="00B419C1" w:rsidRDefault="00E145FC">
      <w:pPr>
        <w:spacing w:line="360" w:lineRule="auto"/>
      </w:pPr>
      <w:r>
        <w:rPr>
          <w:rFonts w:ascii="黑体" w:eastAsia="黑体" w:hAnsi="黑体" w:cs="黑体" w:hint="eastAsia"/>
        </w:rPr>
        <w:t xml:space="preserve">8.3 </w:t>
      </w:r>
      <w:r>
        <w:rPr>
          <w:rFonts w:hint="eastAsia"/>
        </w:rPr>
        <w:t>经确认或考核合格后，方可变更</w:t>
      </w:r>
      <w:r w:rsidR="002272FE">
        <w:rPr>
          <w:rFonts w:hint="eastAsia"/>
        </w:rPr>
        <w:t>，</w:t>
      </w:r>
      <w:r>
        <w:rPr>
          <w:rFonts w:hint="eastAsia"/>
        </w:rPr>
        <w:t>变更内容应体现在检验检测机构资质认定授权签字人变更审批表中。</w:t>
      </w:r>
    </w:p>
    <w:p w14:paraId="0E44036B" w14:textId="77777777" w:rsidR="00B419C1" w:rsidRDefault="00E145FC">
      <w:pPr>
        <w:pStyle w:val="1"/>
        <w:rPr>
          <w:rFonts w:cs="Times New Roman"/>
          <w:sz w:val="21"/>
          <w:szCs w:val="21"/>
        </w:rPr>
      </w:pPr>
      <w:bookmarkStart w:id="33" w:name="_Toc494113779"/>
      <w:r>
        <w:rPr>
          <w:rFonts w:hint="eastAsia"/>
          <w:sz w:val="21"/>
          <w:szCs w:val="21"/>
        </w:rPr>
        <w:lastRenderedPageBreak/>
        <w:t>参考文献</w:t>
      </w:r>
      <w:bookmarkEnd w:id="33"/>
    </w:p>
    <w:p w14:paraId="6243CAF4" w14:textId="77777777" w:rsidR="00B419C1" w:rsidRDefault="00E145FC">
      <w:pPr>
        <w:pStyle w:val="aff9"/>
        <w:numPr>
          <w:ilvl w:val="0"/>
          <w:numId w:val="5"/>
        </w:numPr>
        <w:ind w:firstLineChars="0"/>
      </w:pPr>
      <w:r>
        <w:t>检验检测机构资质认定管理办法（</w:t>
      </w:r>
      <w:r>
        <w:t>2015</w:t>
      </w:r>
      <w:r>
        <w:t>年</w:t>
      </w:r>
      <w:r>
        <w:t>4</w:t>
      </w:r>
      <w:r>
        <w:t>月</w:t>
      </w:r>
      <w:r>
        <w:t>9</w:t>
      </w:r>
      <w:r>
        <w:t>日国家质量监督检验检疫总局令第</w:t>
      </w:r>
      <w:r>
        <w:t>163</w:t>
      </w:r>
      <w:r>
        <w:rPr>
          <w:rFonts w:hint="eastAsia"/>
        </w:rPr>
        <w:t>号）</w:t>
      </w:r>
    </w:p>
    <w:p w14:paraId="5DCDDD7D" w14:textId="77777777" w:rsidR="00B419C1" w:rsidRDefault="00E145FC">
      <w:pPr>
        <w:pStyle w:val="aff9"/>
        <w:numPr>
          <w:ilvl w:val="0"/>
          <w:numId w:val="5"/>
        </w:numPr>
        <w:ind w:firstLineChars="0"/>
      </w:pPr>
      <w:r>
        <w:t>GB/T 19001</w:t>
      </w:r>
      <w:r>
        <w:rPr>
          <w:rFonts w:hint="eastAsia"/>
        </w:rPr>
        <w:t xml:space="preserve">　质量管理体系　要求</w:t>
      </w:r>
    </w:p>
    <w:p w14:paraId="3DB6DF00" w14:textId="77777777" w:rsidR="00B419C1" w:rsidRDefault="00E145FC">
      <w:pPr>
        <w:pStyle w:val="aff9"/>
        <w:numPr>
          <w:ilvl w:val="0"/>
          <w:numId w:val="5"/>
        </w:numPr>
        <w:ind w:left="0" w:firstLineChars="0" w:firstLine="420"/>
      </w:pPr>
      <w:r>
        <w:t>GB 19489</w:t>
      </w:r>
      <w:r>
        <w:rPr>
          <w:rFonts w:hint="eastAsia"/>
        </w:rPr>
        <w:t xml:space="preserve">　实验室　生物安全通用要求</w:t>
      </w:r>
    </w:p>
    <w:p w14:paraId="2B95CDA1" w14:textId="77777777" w:rsidR="00B419C1" w:rsidRDefault="00E145FC">
      <w:pPr>
        <w:pStyle w:val="aff9"/>
        <w:numPr>
          <w:ilvl w:val="0"/>
          <w:numId w:val="5"/>
        </w:numPr>
        <w:ind w:firstLineChars="0"/>
      </w:pPr>
      <w:r>
        <w:t>GB/T 22576</w:t>
      </w:r>
      <w:r>
        <w:rPr>
          <w:rFonts w:hint="eastAsia"/>
        </w:rPr>
        <w:t xml:space="preserve">　医学实验室　质量和能力的专用要求</w:t>
      </w:r>
      <w:r>
        <w:rPr>
          <w:rFonts w:hint="eastAsia"/>
        </w:rPr>
        <w:t xml:space="preserve"> </w:t>
      </w:r>
    </w:p>
    <w:p w14:paraId="2CFE7008" w14:textId="77777777" w:rsidR="00B419C1" w:rsidRDefault="00E145FC">
      <w:pPr>
        <w:pStyle w:val="aff9"/>
        <w:numPr>
          <w:ilvl w:val="0"/>
          <w:numId w:val="5"/>
        </w:numPr>
        <w:ind w:firstLineChars="0"/>
      </w:pPr>
      <w:r>
        <w:t>GB/T 31880</w:t>
      </w:r>
      <w:r>
        <w:rPr>
          <w:rFonts w:hint="eastAsia"/>
        </w:rPr>
        <w:t xml:space="preserve">　检验检测机构诚信基本要求</w:t>
      </w:r>
    </w:p>
    <w:p w14:paraId="381CB4E1" w14:textId="77777777" w:rsidR="00B419C1" w:rsidRDefault="00E145FC">
      <w:pPr>
        <w:pStyle w:val="aff6"/>
        <w:framePr w:wrap="around"/>
        <w:jc w:val="center"/>
      </w:pPr>
      <w:r>
        <w:t>_________________________________</w:t>
      </w:r>
    </w:p>
    <w:p w14:paraId="4053EAA3" w14:textId="77777777" w:rsidR="00B419C1" w:rsidRDefault="00B419C1">
      <w:pPr>
        <w:widowControl/>
        <w:jc w:val="left"/>
      </w:pPr>
    </w:p>
    <w:sectPr w:rsidR="00B419C1" w:rsidSect="004D4806">
      <w:headerReference w:type="even" r:id="rId16"/>
      <w:headerReference w:type="default" r:id="rId17"/>
      <w:footerReference w:type="even" r:id="rId18"/>
      <w:footerReference w:type="default" r:id="rId19"/>
      <w:type w:val="continuous"/>
      <w:pgSz w:w="11906" w:h="16838"/>
      <w:pgMar w:top="1418" w:right="1134" w:bottom="1134" w:left="1890" w:header="1418" w:footer="1134" w:gutter="0"/>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E5D20" w14:textId="77777777" w:rsidR="00B40A37" w:rsidRDefault="00B40A37">
      <w:r>
        <w:separator/>
      </w:r>
    </w:p>
  </w:endnote>
  <w:endnote w:type="continuationSeparator" w:id="0">
    <w:p w14:paraId="16C8BF4A" w14:textId="77777777" w:rsidR="00B40A37" w:rsidRDefault="00B40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ÂËÎ_GB2312">
    <w:altName w:val="Arial"/>
    <w:charset w:val="00"/>
    <w:family w:val="modern"/>
    <w:pitch w:val="default"/>
    <w:sig w:usb0="00000000"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0E723" w14:textId="77777777" w:rsidR="00B419C1" w:rsidRDefault="001D51A6">
    <w:pPr>
      <w:pStyle w:val="af3"/>
    </w:pPr>
    <w:r>
      <w:fldChar w:fldCharType="begin"/>
    </w:r>
    <w:r w:rsidR="00E145FC">
      <w:instrText>PAGE   \* MERGEFORMAT</w:instrText>
    </w:r>
    <w:r>
      <w:fldChar w:fldCharType="separate"/>
    </w:r>
    <w:r w:rsidR="00E145FC">
      <w:rPr>
        <w:lang w:val="zh-CN"/>
      </w:rPr>
      <w:t>II</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8B805" w14:textId="77777777" w:rsidR="00B419C1" w:rsidRDefault="00B419C1">
    <w:pPr>
      <w:pStyle w:val="af3"/>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CC2AC" w14:textId="77777777" w:rsidR="00B419C1" w:rsidRDefault="001D51A6">
    <w:pPr>
      <w:pStyle w:val="af3"/>
    </w:pPr>
    <w:r>
      <w:fldChar w:fldCharType="begin"/>
    </w:r>
    <w:r w:rsidR="00E145FC">
      <w:instrText>PAGE   \* MERGEFORMAT</w:instrText>
    </w:r>
    <w:r>
      <w:fldChar w:fldCharType="separate"/>
    </w:r>
    <w:r w:rsidR="00410203" w:rsidRPr="00410203">
      <w:rPr>
        <w:noProof/>
        <w:lang w:val="zh-CN"/>
      </w:rPr>
      <w:t>II</w:t>
    </w:r>
    <w:r>
      <w:rPr>
        <w:lang w:val="zh-C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2747C" w14:textId="77777777" w:rsidR="00B419C1" w:rsidRDefault="001D51A6">
    <w:pPr>
      <w:pStyle w:val="af3"/>
      <w:jc w:val="right"/>
    </w:pPr>
    <w:r>
      <w:fldChar w:fldCharType="begin"/>
    </w:r>
    <w:r w:rsidR="00E145FC">
      <w:instrText>PAGE   \* MERGEFORMAT</w:instrText>
    </w:r>
    <w:r>
      <w:fldChar w:fldCharType="separate"/>
    </w:r>
    <w:r w:rsidR="00410203" w:rsidRPr="00410203">
      <w:rPr>
        <w:noProof/>
        <w:lang w:val="zh-CN"/>
      </w:rPr>
      <w:t>I</w:t>
    </w:r>
    <w:r>
      <w:rPr>
        <w:lang w:val="zh-C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D35AA" w14:textId="77777777" w:rsidR="00B419C1" w:rsidRDefault="001D51A6">
    <w:pPr>
      <w:pStyle w:val="af3"/>
    </w:pPr>
    <w:r>
      <w:fldChar w:fldCharType="begin"/>
    </w:r>
    <w:r w:rsidR="00E145FC">
      <w:instrText>PAGE   \* MERGEFORMAT</w:instrText>
    </w:r>
    <w:r>
      <w:fldChar w:fldCharType="separate"/>
    </w:r>
    <w:r w:rsidR="00410203" w:rsidRPr="00410203">
      <w:rPr>
        <w:noProof/>
        <w:lang w:val="zh-CN"/>
      </w:rPr>
      <w:t>2</w:t>
    </w:r>
    <w:r>
      <w:rPr>
        <w:lang w:val="zh-C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3197F" w14:textId="77777777" w:rsidR="00B419C1" w:rsidRDefault="001D51A6">
    <w:pPr>
      <w:pStyle w:val="af3"/>
      <w:jc w:val="right"/>
    </w:pPr>
    <w:r>
      <w:fldChar w:fldCharType="begin"/>
    </w:r>
    <w:r w:rsidR="00E145FC">
      <w:instrText>PAGE   \* MERGEFORMAT</w:instrText>
    </w:r>
    <w:r>
      <w:fldChar w:fldCharType="separate"/>
    </w:r>
    <w:r w:rsidR="00410203" w:rsidRPr="00410203">
      <w:rPr>
        <w:noProof/>
        <w:lang w:val="zh-CN"/>
      </w:rPr>
      <w:t>1</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560BF" w14:textId="77777777" w:rsidR="00B40A37" w:rsidRDefault="00B40A37">
      <w:r>
        <w:separator/>
      </w:r>
    </w:p>
  </w:footnote>
  <w:footnote w:type="continuationSeparator" w:id="0">
    <w:p w14:paraId="50AC7431" w14:textId="77777777" w:rsidR="00B40A37" w:rsidRDefault="00B40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4D1A0" w14:textId="77777777" w:rsidR="00B419C1" w:rsidRDefault="00E145FC">
    <w:pPr>
      <w:pStyle w:val="af8"/>
      <w:jc w:val="left"/>
    </w:pPr>
    <w:r>
      <w:t>XXXXX</w:t>
    </w:r>
    <w:r>
      <w:rPr>
        <w:rFonts w:cs="Times New Roman"/>
      </w:rPr>
      <w:t>—</w:t>
    </w:r>
    <w:r>
      <w:t>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B7136" w14:textId="77777777" w:rsidR="00B419C1" w:rsidRDefault="00EE4032">
    <w:pPr>
      <w:pStyle w:val="af8"/>
      <w:jc w:val="left"/>
    </w:pPr>
    <w:r>
      <w:rPr>
        <w:rFonts w:hint="eastAsia"/>
      </w:rPr>
      <w:t xml:space="preserve">RB/T </w:t>
    </w:r>
    <w:r>
      <w:t>XXX</w:t>
    </w:r>
    <w:r w:rsidR="00E145FC">
      <w:rPr>
        <w:rFonts w:cs="Times New Roman"/>
      </w:rPr>
      <w:t>—</w:t>
    </w:r>
    <w:r w:rsidR="00E145FC">
      <w:t>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7D914" w14:textId="77777777" w:rsidR="0005550C" w:rsidRDefault="00EE4032" w:rsidP="0005550C">
    <w:pPr>
      <w:pStyle w:val="af8"/>
      <w:wordWrap w:val="0"/>
    </w:pPr>
    <w:r>
      <w:rPr>
        <w:rFonts w:hint="eastAsia"/>
      </w:rPr>
      <w:t xml:space="preserve">RB/T </w:t>
    </w:r>
    <w:r>
      <w:t>XXX</w:t>
    </w:r>
    <w:r w:rsidR="00E145FC">
      <w:rPr>
        <w:rFonts w:cs="Times New Roman"/>
      </w:rPr>
      <w:t>—</w:t>
    </w:r>
    <w:r w:rsidR="00E145FC">
      <w:t>XXXX</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3F1D7" w14:textId="77777777" w:rsidR="00B419C1" w:rsidRDefault="00EE4032">
    <w:pPr>
      <w:pStyle w:val="af8"/>
      <w:jc w:val="left"/>
    </w:pPr>
    <w:r>
      <w:rPr>
        <w:rFonts w:hint="eastAsia"/>
      </w:rPr>
      <w:t xml:space="preserve">RB/T </w:t>
    </w:r>
    <w:r>
      <w:t>XXX</w:t>
    </w:r>
    <w:r w:rsidR="00E145FC">
      <w:rPr>
        <w:rFonts w:cs="Times New Roman"/>
      </w:rPr>
      <w:t>—</w:t>
    </w:r>
    <w:r w:rsidR="00E145FC">
      <w:t>XXXX</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99AA0" w14:textId="77777777" w:rsidR="0005550C" w:rsidRDefault="00EE4032" w:rsidP="0005550C">
    <w:pPr>
      <w:pStyle w:val="af8"/>
      <w:wordWrap w:val="0"/>
    </w:pPr>
    <w:r>
      <w:rPr>
        <w:rFonts w:hint="eastAsia"/>
      </w:rPr>
      <w:t xml:space="preserve">RB/T </w:t>
    </w:r>
    <w:r>
      <w:t>XXX</w:t>
    </w:r>
    <w:r w:rsidR="00E145FC">
      <w:rPr>
        <w:rFonts w:cs="Times New Roman"/>
      </w:rPr>
      <w:t>—</w:t>
    </w:r>
    <w:r w:rsidR="00E145FC">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249A1"/>
    <w:multiLevelType w:val="multilevel"/>
    <w:tmpl w:val="127249A1"/>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1FC91163"/>
    <w:multiLevelType w:val="multilevel"/>
    <w:tmpl w:val="1FC91163"/>
    <w:lvl w:ilvl="0">
      <w:start w:val="1"/>
      <w:numFmt w:val="decimal"/>
      <w:pStyle w:val="a"/>
      <w:suff w:val="nothing"/>
      <w:lvlText w:val="%1　"/>
      <w:lvlJc w:val="left"/>
      <w:rPr>
        <w:rFonts w:ascii="黑体" w:eastAsia="黑体" w:hAnsi="Times New Roman" w:hint="eastAsia"/>
        <w:b w:val="0"/>
        <w:bCs w:val="0"/>
        <w:i w:val="0"/>
        <w:iCs w:val="0"/>
        <w:sz w:val="21"/>
        <w:szCs w:val="21"/>
      </w:rPr>
    </w:lvl>
    <w:lvl w:ilvl="1">
      <w:start w:val="1"/>
      <w:numFmt w:val="decimal"/>
      <w:pStyle w:val="a0"/>
      <w:suff w:val="nothing"/>
      <w:lvlText w:val="%1.%2　"/>
      <w:lvlJc w:val="left"/>
      <w:pPr>
        <w:ind w:left="4395"/>
      </w:pPr>
      <w:rPr>
        <w:rFonts w:ascii="黑体" w:eastAsia="黑体" w:hAnsi="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1"/>
      <w:suff w:val="nothing"/>
      <w:lvlText w:val="%1.%2.%3　"/>
      <w:lvlJc w:val="left"/>
      <w:pPr>
        <w:ind w:left="1512" w:hanging="567"/>
      </w:pPr>
      <w:rPr>
        <w:rFonts w:ascii="黑体" w:eastAsia="黑体" w:hAnsi="Times New Roman" w:hint="eastAsia"/>
        <w:b w:val="0"/>
        <w:bCs w:val="0"/>
        <w:i w:val="0"/>
        <w:iCs w:val="0"/>
        <w:sz w:val="21"/>
        <w:szCs w:val="21"/>
      </w:rPr>
    </w:lvl>
    <w:lvl w:ilvl="3">
      <w:start w:val="1"/>
      <w:numFmt w:val="decimal"/>
      <w:suff w:val="nothing"/>
      <w:lvlText w:val="%1.%2.%3.%4　"/>
      <w:lvlJc w:val="left"/>
      <w:rPr>
        <w:rFonts w:ascii="黑体" w:eastAsia="黑体" w:hAnsi="Times New Roman" w:hint="eastAsia"/>
        <w:b w:val="0"/>
        <w:bCs w:val="0"/>
        <w:i w:val="0"/>
        <w:iCs w:val="0"/>
        <w:sz w:val="21"/>
        <w:szCs w:val="21"/>
      </w:rPr>
    </w:lvl>
    <w:lvl w:ilvl="4">
      <w:start w:val="1"/>
      <w:numFmt w:val="decimal"/>
      <w:pStyle w:val="a2"/>
      <w:suff w:val="nothing"/>
      <w:lvlText w:val="%1.%2.%3.%4.%5　"/>
      <w:lvlJc w:val="left"/>
      <w:rPr>
        <w:rFonts w:ascii="黑体" w:eastAsia="黑体" w:hAnsi="Times New Roman" w:hint="eastAsia"/>
        <w:b w:val="0"/>
        <w:bCs w:val="0"/>
        <w:i w:val="0"/>
        <w:iCs w:val="0"/>
        <w:sz w:val="21"/>
        <w:szCs w:val="21"/>
      </w:rPr>
    </w:lvl>
    <w:lvl w:ilvl="5">
      <w:start w:val="1"/>
      <w:numFmt w:val="decimal"/>
      <w:pStyle w:val="a3"/>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22827D5B"/>
    <w:multiLevelType w:val="multilevel"/>
    <w:tmpl w:val="22827D5B"/>
    <w:lvl w:ilvl="0">
      <w:start w:val="1"/>
      <w:numFmt w:val="none"/>
      <w:pStyle w:val="a4"/>
      <w:suff w:val="nothing"/>
      <w:lvlText w:val="%1注："/>
      <w:lvlJc w:val="left"/>
      <w:pPr>
        <w:ind w:left="647" w:hanging="363"/>
      </w:pPr>
      <w:rPr>
        <w:rFonts w:ascii="黑体" w:eastAsia="黑体" w:hAnsi="Times New Roman" w:hint="eastAsia"/>
        <w:b w:val="0"/>
        <w:bCs w:val="0"/>
        <w:i w:val="0"/>
        <w:iCs w:val="0"/>
        <w:sz w:val="18"/>
        <w:szCs w:val="18"/>
      </w:rPr>
    </w:lvl>
    <w:lvl w:ilvl="1">
      <w:start w:val="1"/>
      <w:numFmt w:val="lowerLetter"/>
      <w:lvlText w:val="%2)"/>
      <w:lvlJc w:val="left"/>
      <w:pPr>
        <w:tabs>
          <w:tab w:val="left" w:pos="-419"/>
        </w:tabs>
        <w:ind w:left="-833" w:hanging="363"/>
      </w:pPr>
      <w:rPr>
        <w:rFonts w:hint="eastAsia"/>
      </w:rPr>
    </w:lvl>
    <w:lvl w:ilvl="2">
      <w:start w:val="1"/>
      <w:numFmt w:val="lowerRoman"/>
      <w:lvlText w:val="%3."/>
      <w:lvlJc w:val="right"/>
      <w:pPr>
        <w:tabs>
          <w:tab w:val="left" w:pos="-419"/>
        </w:tabs>
        <w:ind w:left="-833" w:hanging="363"/>
      </w:pPr>
      <w:rPr>
        <w:rFonts w:hint="eastAsia"/>
      </w:rPr>
    </w:lvl>
    <w:lvl w:ilvl="3">
      <w:start w:val="1"/>
      <w:numFmt w:val="decimal"/>
      <w:lvlText w:val="%4."/>
      <w:lvlJc w:val="left"/>
      <w:pPr>
        <w:tabs>
          <w:tab w:val="left" w:pos="-419"/>
        </w:tabs>
        <w:ind w:left="-833" w:hanging="363"/>
      </w:pPr>
      <w:rPr>
        <w:rFonts w:hint="eastAsia"/>
      </w:rPr>
    </w:lvl>
    <w:lvl w:ilvl="4">
      <w:start w:val="1"/>
      <w:numFmt w:val="lowerLetter"/>
      <w:lvlText w:val="%5)"/>
      <w:lvlJc w:val="left"/>
      <w:pPr>
        <w:tabs>
          <w:tab w:val="left" w:pos="-419"/>
        </w:tabs>
        <w:ind w:left="-833" w:hanging="363"/>
      </w:pPr>
      <w:rPr>
        <w:rFonts w:hint="eastAsia"/>
      </w:rPr>
    </w:lvl>
    <w:lvl w:ilvl="5">
      <w:start w:val="1"/>
      <w:numFmt w:val="lowerRoman"/>
      <w:lvlText w:val="%6."/>
      <w:lvlJc w:val="right"/>
      <w:pPr>
        <w:tabs>
          <w:tab w:val="left" w:pos="-419"/>
        </w:tabs>
        <w:ind w:left="-833" w:hanging="363"/>
      </w:pPr>
      <w:rPr>
        <w:rFonts w:hint="eastAsia"/>
      </w:rPr>
    </w:lvl>
    <w:lvl w:ilvl="6">
      <w:start w:val="1"/>
      <w:numFmt w:val="decimal"/>
      <w:lvlText w:val="%7."/>
      <w:lvlJc w:val="left"/>
      <w:pPr>
        <w:tabs>
          <w:tab w:val="left" w:pos="-419"/>
        </w:tabs>
        <w:ind w:left="-833" w:hanging="363"/>
      </w:pPr>
      <w:rPr>
        <w:rFonts w:hint="eastAsia"/>
      </w:rPr>
    </w:lvl>
    <w:lvl w:ilvl="7">
      <w:start w:val="1"/>
      <w:numFmt w:val="lowerLetter"/>
      <w:lvlText w:val="%8)"/>
      <w:lvlJc w:val="left"/>
      <w:pPr>
        <w:tabs>
          <w:tab w:val="left" w:pos="-419"/>
        </w:tabs>
        <w:ind w:left="-833" w:hanging="363"/>
      </w:pPr>
      <w:rPr>
        <w:rFonts w:hint="eastAsia"/>
      </w:rPr>
    </w:lvl>
    <w:lvl w:ilvl="8">
      <w:start w:val="1"/>
      <w:numFmt w:val="lowerRoman"/>
      <w:lvlText w:val="%9."/>
      <w:lvlJc w:val="right"/>
      <w:pPr>
        <w:tabs>
          <w:tab w:val="left" w:pos="-419"/>
        </w:tabs>
        <w:ind w:left="-833" w:hanging="363"/>
      </w:pPr>
      <w:rPr>
        <w:rFonts w:hint="eastAsia"/>
      </w:rPr>
    </w:lvl>
  </w:abstractNum>
  <w:abstractNum w:abstractNumId="3" w15:restartNumberingAfterBreak="0">
    <w:nsid w:val="2C5917C3"/>
    <w:multiLevelType w:val="multilevel"/>
    <w:tmpl w:val="2C5917C3"/>
    <w:lvl w:ilvl="0">
      <w:start w:val="1"/>
      <w:numFmt w:val="none"/>
      <w:pStyle w:val="a5"/>
      <w:suff w:val="nothing"/>
      <w:lvlText w:val="%1——"/>
      <w:lvlJc w:val="left"/>
      <w:pPr>
        <w:ind w:left="692" w:hanging="408"/>
      </w:pPr>
      <w:rPr>
        <w:rFonts w:hint="eastAsia"/>
      </w:rPr>
    </w:lvl>
    <w:lvl w:ilvl="1">
      <w:start w:val="1"/>
      <w:numFmt w:val="bullet"/>
      <w:pStyle w:val="a6"/>
      <w:lvlText w:val=""/>
      <w:lvlJc w:val="left"/>
      <w:pPr>
        <w:tabs>
          <w:tab w:val="left" w:pos="-3068"/>
        </w:tabs>
        <w:ind w:left="-2564" w:hanging="413"/>
      </w:pPr>
      <w:rPr>
        <w:rFonts w:ascii="Symbol" w:hAnsi="Symbol" w:hint="default"/>
        <w:color w:val="auto"/>
      </w:rPr>
    </w:lvl>
    <w:lvl w:ilvl="2">
      <w:start w:val="1"/>
      <w:numFmt w:val="bullet"/>
      <w:pStyle w:val="a7"/>
      <w:lvlText w:val=""/>
      <w:lvlJc w:val="left"/>
      <w:pPr>
        <w:tabs>
          <w:tab w:val="left" w:pos="-2150"/>
        </w:tabs>
        <w:ind w:left="-2150" w:hanging="414"/>
      </w:pPr>
      <w:rPr>
        <w:rFonts w:ascii="Symbol" w:hAnsi="Symbol" w:hint="default"/>
        <w:color w:val="auto"/>
      </w:rPr>
    </w:lvl>
    <w:lvl w:ilvl="3">
      <w:start w:val="1"/>
      <w:numFmt w:val="decimal"/>
      <w:lvlText w:val="%4."/>
      <w:lvlJc w:val="left"/>
      <w:pPr>
        <w:tabs>
          <w:tab w:val="left" w:pos="-1757"/>
        </w:tabs>
        <w:ind w:left="-1944" w:hanging="528"/>
      </w:pPr>
      <w:rPr>
        <w:rFonts w:hint="eastAsia"/>
      </w:rPr>
    </w:lvl>
    <w:lvl w:ilvl="4">
      <w:start w:val="1"/>
      <w:numFmt w:val="lowerLetter"/>
      <w:lvlText w:val="%5)"/>
      <w:lvlJc w:val="left"/>
      <w:pPr>
        <w:tabs>
          <w:tab w:val="left" w:pos="-1445"/>
        </w:tabs>
        <w:ind w:left="-1632" w:hanging="528"/>
      </w:pPr>
      <w:rPr>
        <w:rFonts w:hint="eastAsia"/>
      </w:rPr>
    </w:lvl>
    <w:lvl w:ilvl="5">
      <w:start w:val="1"/>
      <w:numFmt w:val="lowerRoman"/>
      <w:lvlText w:val="%6."/>
      <w:lvlJc w:val="right"/>
      <w:pPr>
        <w:tabs>
          <w:tab w:val="left" w:pos="-1133"/>
        </w:tabs>
        <w:ind w:left="-1320" w:hanging="528"/>
      </w:pPr>
      <w:rPr>
        <w:rFonts w:hint="eastAsia"/>
      </w:rPr>
    </w:lvl>
    <w:lvl w:ilvl="6">
      <w:start w:val="1"/>
      <w:numFmt w:val="decimal"/>
      <w:lvlText w:val="%7."/>
      <w:lvlJc w:val="left"/>
      <w:pPr>
        <w:tabs>
          <w:tab w:val="left" w:pos="-821"/>
        </w:tabs>
        <w:ind w:left="-1008" w:hanging="528"/>
      </w:pPr>
      <w:rPr>
        <w:rFonts w:hint="eastAsia"/>
      </w:rPr>
    </w:lvl>
    <w:lvl w:ilvl="7">
      <w:start w:val="1"/>
      <w:numFmt w:val="lowerLetter"/>
      <w:lvlText w:val="%8)"/>
      <w:lvlJc w:val="left"/>
      <w:pPr>
        <w:tabs>
          <w:tab w:val="left" w:pos="-509"/>
        </w:tabs>
        <w:ind w:left="-696" w:hanging="528"/>
      </w:pPr>
      <w:rPr>
        <w:rFonts w:hint="eastAsia"/>
      </w:rPr>
    </w:lvl>
    <w:lvl w:ilvl="8">
      <w:start w:val="1"/>
      <w:numFmt w:val="lowerRoman"/>
      <w:lvlText w:val="%9."/>
      <w:lvlJc w:val="right"/>
      <w:pPr>
        <w:tabs>
          <w:tab w:val="left" w:pos="-197"/>
        </w:tabs>
        <w:ind w:left="-384" w:hanging="528"/>
      </w:pPr>
      <w:rPr>
        <w:rFonts w:hint="eastAsia"/>
      </w:rPr>
    </w:lvl>
  </w:abstractNum>
  <w:abstractNum w:abstractNumId="4" w15:restartNumberingAfterBreak="0">
    <w:nsid w:val="44C50F90"/>
    <w:multiLevelType w:val="multilevel"/>
    <w:tmpl w:val="44C50F90"/>
    <w:lvl w:ilvl="0">
      <w:start w:val="1"/>
      <w:numFmt w:val="lowerLetter"/>
      <w:pStyle w:val="a8"/>
      <w:lvlText w:val="%1)"/>
      <w:lvlJc w:val="left"/>
      <w:pPr>
        <w:tabs>
          <w:tab w:val="left" w:pos="1130"/>
        </w:tabs>
        <w:ind w:left="1129" w:hanging="419"/>
      </w:pPr>
      <w:rPr>
        <w:rFonts w:ascii="宋体" w:eastAsia="宋体" w:hint="eastAsia"/>
        <w:b w:val="0"/>
        <w:bCs w:val="0"/>
        <w:i w:val="0"/>
        <w:iCs w:val="0"/>
        <w:sz w:val="21"/>
        <w:szCs w:val="21"/>
      </w:rPr>
    </w:lvl>
    <w:lvl w:ilvl="1">
      <w:start w:val="1"/>
      <w:numFmt w:val="decimal"/>
      <w:pStyle w:val="a9"/>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bCs w:val="0"/>
        <w:i w:val="0"/>
        <w:iCs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262"/>
    <w:rsid w:val="0000038F"/>
    <w:rsid w:val="00000608"/>
    <w:rsid w:val="00001B32"/>
    <w:rsid w:val="000222E7"/>
    <w:rsid w:val="00026DC4"/>
    <w:rsid w:val="0003046B"/>
    <w:rsid w:val="00030A47"/>
    <w:rsid w:val="00031AD7"/>
    <w:rsid w:val="00033CCB"/>
    <w:rsid w:val="00041CC4"/>
    <w:rsid w:val="000422C9"/>
    <w:rsid w:val="00044E8D"/>
    <w:rsid w:val="00045881"/>
    <w:rsid w:val="00045C05"/>
    <w:rsid w:val="00047582"/>
    <w:rsid w:val="0005415B"/>
    <w:rsid w:val="0005550C"/>
    <w:rsid w:val="00055952"/>
    <w:rsid w:val="00055D5C"/>
    <w:rsid w:val="000570A9"/>
    <w:rsid w:val="000600E0"/>
    <w:rsid w:val="00066383"/>
    <w:rsid w:val="00067867"/>
    <w:rsid w:val="000734EE"/>
    <w:rsid w:val="00074AE9"/>
    <w:rsid w:val="000751F2"/>
    <w:rsid w:val="000757B7"/>
    <w:rsid w:val="00092BCA"/>
    <w:rsid w:val="0009328A"/>
    <w:rsid w:val="000A48F8"/>
    <w:rsid w:val="000B0A39"/>
    <w:rsid w:val="000B19C1"/>
    <w:rsid w:val="000B3A93"/>
    <w:rsid w:val="000C11CF"/>
    <w:rsid w:val="000C1635"/>
    <w:rsid w:val="000C210D"/>
    <w:rsid w:val="000D2120"/>
    <w:rsid w:val="000D23CC"/>
    <w:rsid w:val="000D54BC"/>
    <w:rsid w:val="000D6DE5"/>
    <w:rsid w:val="000E0467"/>
    <w:rsid w:val="000E281C"/>
    <w:rsid w:val="000E2DD8"/>
    <w:rsid w:val="000E31C4"/>
    <w:rsid w:val="000F17F2"/>
    <w:rsid w:val="000F2A2D"/>
    <w:rsid w:val="000F6352"/>
    <w:rsid w:val="000F70B1"/>
    <w:rsid w:val="0010069F"/>
    <w:rsid w:val="00104C39"/>
    <w:rsid w:val="00107194"/>
    <w:rsid w:val="00116917"/>
    <w:rsid w:val="00116F4B"/>
    <w:rsid w:val="00116F86"/>
    <w:rsid w:val="00117122"/>
    <w:rsid w:val="001206F0"/>
    <w:rsid w:val="00122F63"/>
    <w:rsid w:val="0012368F"/>
    <w:rsid w:val="001251CF"/>
    <w:rsid w:val="00125538"/>
    <w:rsid w:val="001275D0"/>
    <w:rsid w:val="00130475"/>
    <w:rsid w:val="00130EA4"/>
    <w:rsid w:val="0014512B"/>
    <w:rsid w:val="00150C66"/>
    <w:rsid w:val="00150EE6"/>
    <w:rsid w:val="0015560A"/>
    <w:rsid w:val="0016183C"/>
    <w:rsid w:val="00161E19"/>
    <w:rsid w:val="00164D9A"/>
    <w:rsid w:val="00165F95"/>
    <w:rsid w:val="0016777C"/>
    <w:rsid w:val="00170AE5"/>
    <w:rsid w:val="00172F6D"/>
    <w:rsid w:val="00173F43"/>
    <w:rsid w:val="00176CF0"/>
    <w:rsid w:val="00186522"/>
    <w:rsid w:val="00194285"/>
    <w:rsid w:val="00195F93"/>
    <w:rsid w:val="0019662B"/>
    <w:rsid w:val="001A1E41"/>
    <w:rsid w:val="001A41F8"/>
    <w:rsid w:val="001A53C2"/>
    <w:rsid w:val="001A7E01"/>
    <w:rsid w:val="001B2F88"/>
    <w:rsid w:val="001C53D6"/>
    <w:rsid w:val="001D48F5"/>
    <w:rsid w:val="001D4E4A"/>
    <w:rsid w:val="001D51A6"/>
    <w:rsid w:val="001D7EF8"/>
    <w:rsid w:val="001E1C68"/>
    <w:rsid w:val="001E3031"/>
    <w:rsid w:val="001E371A"/>
    <w:rsid w:val="001E4C17"/>
    <w:rsid w:val="001E54D9"/>
    <w:rsid w:val="001E554E"/>
    <w:rsid w:val="001F3D27"/>
    <w:rsid w:val="001F4918"/>
    <w:rsid w:val="001F6A08"/>
    <w:rsid w:val="001F7345"/>
    <w:rsid w:val="001F78B3"/>
    <w:rsid w:val="0020522F"/>
    <w:rsid w:val="0020772E"/>
    <w:rsid w:val="002109E7"/>
    <w:rsid w:val="00211388"/>
    <w:rsid w:val="002122CB"/>
    <w:rsid w:val="00212A98"/>
    <w:rsid w:val="0021623C"/>
    <w:rsid w:val="002164F9"/>
    <w:rsid w:val="00226A2E"/>
    <w:rsid w:val="002272FE"/>
    <w:rsid w:val="00230E42"/>
    <w:rsid w:val="0023514A"/>
    <w:rsid w:val="00236341"/>
    <w:rsid w:val="00240989"/>
    <w:rsid w:val="00241D96"/>
    <w:rsid w:val="0024494E"/>
    <w:rsid w:val="00245698"/>
    <w:rsid w:val="00245FE2"/>
    <w:rsid w:val="00252909"/>
    <w:rsid w:val="00255041"/>
    <w:rsid w:val="00255110"/>
    <w:rsid w:val="002571BE"/>
    <w:rsid w:val="00257B37"/>
    <w:rsid w:val="00260556"/>
    <w:rsid w:val="0026097D"/>
    <w:rsid w:val="002703F2"/>
    <w:rsid w:val="00273BA2"/>
    <w:rsid w:val="00275649"/>
    <w:rsid w:val="00277D42"/>
    <w:rsid w:val="00286B71"/>
    <w:rsid w:val="0029065E"/>
    <w:rsid w:val="00293B05"/>
    <w:rsid w:val="00294018"/>
    <w:rsid w:val="00297149"/>
    <w:rsid w:val="002A093C"/>
    <w:rsid w:val="002B0381"/>
    <w:rsid w:val="002B3871"/>
    <w:rsid w:val="002C0D30"/>
    <w:rsid w:val="002D1245"/>
    <w:rsid w:val="002D46EA"/>
    <w:rsid w:val="002D57AA"/>
    <w:rsid w:val="002D5CD9"/>
    <w:rsid w:val="002D7C83"/>
    <w:rsid w:val="002E161C"/>
    <w:rsid w:val="002E1F20"/>
    <w:rsid w:val="002E2D13"/>
    <w:rsid w:val="002E570F"/>
    <w:rsid w:val="002E7C65"/>
    <w:rsid w:val="002F1D18"/>
    <w:rsid w:val="002F5C0F"/>
    <w:rsid w:val="00303078"/>
    <w:rsid w:val="00303991"/>
    <w:rsid w:val="0030680A"/>
    <w:rsid w:val="003102E1"/>
    <w:rsid w:val="00312B37"/>
    <w:rsid w:val="0031586C"/>
    <w:rsid w:val="00317E0A"/>
    <w:rsid w:val="00321B23"/>
    <w:rsid w:val="00321EA6"/>
    <w:rsid w:val="00326429"/>
    <w:rsid w:val="003274A0"/>
    <w:rsid w:val="00334468"/>
    <w:rsid w:val="00334A10"/>
    <w:rsid w:val="003358DB"/>
    <w:rsid w:val="00344584"/>
    <w:rsid w:val="003467E8"/>
    <w:rsid w:val="0034782C"/>
    <w:rsid w:val="00350E5D"/>
    <w:rsid w:val="00354D41"/>
    <w:rsid w:val="0036235C"/>
    <w:rsid w:val="0036322F"/>
    <w:rsid w:val="0036327E"/>
    <w:rsid w:val="003713EA"/>
    <w:rsid w:val="0037785B"/>
    <w:rsid w:val="003813A7"/>
    <w:rsid w:val="003823EE"/>
    <w:rsid w:val="0038433D"/>
    <w:rsid w:val="00394FA8"/>
    <w:rsid w:val="00395F01"/>
    <w:rsid w:val="003A318F"/>
    <w:rsid w:val="003A48D1"/>
    <w:rsid w:val="003A7004"/>
    <w:rsid w:val="003B18B8"/>
    <w:rsid w:val="003B2C00"/>
    <w:rsid w:val="003B4DC0"/>
    <w:rsid w:val="003B50C2"/>
    <w:rsid w:val="003B57F1"/>
    <w:rsid w:val="003B70C7"/>
    <w:rsid w:val="003B78C4"/>
    <w:rsid w:val="003C32AF"/>
    <w:rsid w:val="003C41C8"/>
    <w:rsid w:val="003C5FD1"/>
    <w:rsid w:val="003D0BB0"/>
    <w:rsid w:val="003E092A"/>
    <w:rsid w:val="003E1678"/>
    <w:rsid w:val="003E2FDE"/>
    <w:rsid w:val="003E4002"/>
    <w:rsid w:val="003E64CD"/>
    <w:rsid w:val="003F01F4"/>
    <w:rsid w:val="003F0CD0"/>
    <w:rsid w:val="003F30B0"/>
    <w:rsid w:val="003F7640"/>
    <w:rsid w:val="00402E61"/>
    <w:rsid w:val="0040695D"/>
    <w:rsid w:val="00410203"/>
    <w:rsid w:val="00410995"/>
    <w:rsid w:val="00411551"/>
    <w:rsid w:val="00414FF8"/>
    <w:rsid w:val="004153AB"/>
    <w:rsid w:val="004157F3"/>
    <w:rsid w:val="00420384"/>
    <w:rsid w:val="00424ACA"/>
    <w:rsid w:val="00425C58"/>
    <w:rsid w:val="00431FCC"/>
    <w:rsid w:val="0043201D"/>
    <w:rsid w:val="0043569F"/>
    <w:rsid w:val="00444158"/>
    <w:rsid w:val="00451FB1"/>
    <w:rsid w:val="00453286"/>
    <w:rsid w:val="00457D5B"/>
    <w:rsid w:val="00457F87"/>
    <w:rsid w:val="004617EE"/>
    <w:rsid w:val="004642A2"/>
    <w:rsid w:val="00465951"/>
    <w:rsid w:val="00466629"/>
    <w:rsid w:val="00470F30"/>
    <w:rsid w:val="00474C4C"/>
    <w:rsid w:val="00481ABC"/>
    <w:rsid w:val="00481D38"/>
    <w:rsid w:val="0048243F"/>
    <w:rsid w:val="004828BF"/>
    <w:rsid w:val="004849AC"/>
    <w:rsid w:val="004917E8"/>
    <w:rsid w:val="00492202"/>
    <w:rsid w:val="00496856"/>
    <w:rsid w:val="004A00BE"/>
    <w:rsid w:val="004A12AE"/>
    <w:rsid w:val="004B0842"/>
    <w:rsid w:val="004B194A"/>
    <w:rsid w:val="004B40C8"/>
    <w:rsid w:val="004B792D"/>
    <w:rsid w:val="004C0D72"/>
    <w:rsid w:val="004C29E4"/>
    <w:rsid w:val="004C6DDE"/>
    <w:rsid w:val="004D22F6"/>
    <w:rsid w:val="004D23FD"/>
    <w:rsid w:val="004D3F67"/>
    <w:rsid w:val="004D4806"/>
    <w:rsid w:val="004E1929"/>
    <w:rsid w:val="004E3C5A"/>
    <w:rsid w:val="004E53B9"/>
    <w:rsid w:val="004E5E0E"/>
    <w:rsid w:val="004E79DE"/>
    <w:rsid w:val="004F2D7E"/>
    <w:rsid w:val="00505A39"/>
    <w:rsid w:val="00507A74"/>
    <w:rsid w:val="005139E4"/>
    <w:rsid w:val="0051580A"/>
    <w:rsid w:val="00516A78"/>
    <w:rsid w:val="00516CC8"/>
    <w:rsid w:val="00520112"/>
    <w:rsid w:val="00521469"/>
    <w:rsid w:val="00521DFE"/>
    <w:rsid w:val="005254D4"/>
    <w:rsid w:val="0052654B"/>
    <w:rsid w:val="00530A24"/>
    <w:rsid w:val="00531B01"/>
    <w:rsid w:val="00534262"/>
    <w:rsid w:val="00541318"/>
    <w:rsid w:val="00550691"/>
    <w:rsid w:val="005541A5"/>
    <w:rsid w:val="0056345F"/>
    <w:rsid w:val="00581E0C"/>
    <w:rsid w:val="005831E9"/>
    <w:rsid w:val="005856F8"/>
    <w:rsid w:val="0058670E"/>
    <w:rsid w:val="00590A6D"/>
    <w:rsid w:val="005931C7"/>
    <w:rsid w:val="005A6E1E"/>
    <w:rsid w:val="005B1E2B"/>
    <w:rsid w:val="005B2BAB"/>
    <w:rsid w:val="005B3037"/>
    <w:rsid w:val="005B41FA"/>
    <w:rsid w:val="005B7806"/>
    <w:rsid w:val="005C213F"/>
    <w:rsid w:val="005C2F10"/>
    <w:rsid w:val="005C6853"/>
    <w:rsid w:val="005D7264"/>
    <w:rsid w:val="005D7D95"/>
    <w:rsid w:val="005E0AE3"/>
    <w:rsid w:val="005E3214"/>
    <w:rsid w:val="005F0FD0"/>
    <w:rsid w:val="005F62AE"/>
    <w:rsid w:val="0060136F"/>
    <w:rsid w:val="00602732"/>
    <w:rsid w:val="00603657"/>
    <w:rsid w:val="00604BB5"/>
    <w:rsid w:val="00605E2F"/>
    <w:rsid w:val="0060621E"/>
    <w:rsid w:val="00616535"/>
    <w:rsid w:val="006171CE"/>
    <w:rsid w:val="00622EB6"/>
    <w:rsid w:val="006232BA"/>
    <w:rsid w:val="00623BAC"/>
    <w:rsid w:val="00625A42"/>
    <w:rsid w:val="00626FC6"/>
    <w:rsid w:val="00630D2E"/>
    <w:rsid w:val="006320D6"/>
    <w:rsid w:val="006340FC"/>
    <w:rsid w:val="00634C21"/>
    <w:rsid w:val="00637E6D"/>
    <w:rsid w:val="00646195"/>
    <w:rsid w:val="006535A1"/>
    <w:rsid w:val="00654634"/>
    <w:rsid w:val="00660C16"/>
    <w:rsid w:val="006660AF"/>
    <w:rsid w:val="006667BC"/>
    <w:rsid w:val="00667E2F"/>
    <w:rsid w:val="0067343E"/>
    <w:rsid w:val="00674657"/>
    <w:rsid w:val="006752FB"/>
    <w:rsid w:val="00675A66"/>
    <w:rsid w:val="00675DD2"/>
    <w:rsid w:val="00677025"/>
    <w:rsid w:val="006825BF"/>
    <w:rsid w:val="0068406F"/>
    <w:rsid w:val="00686EC2"/>
    <w:rsid w:val="006911FB"/>
    <w:rsid w:val="006945B3"/>
    <w:rsid w:val="00696969"/>
    <w:rsid w:val="006A12CE"/>
    <w:rsid w:val="006A1CE7"/>
    <w:rsid w:val="006B137E"/>
    <w:rsid w:val="006B1E3F"/>
    <w:rsid w:val="006B6F28"/>
    <w:rsid w:val="006C2355"/>
    <w:rsid w:val="006C28FB"/>
    <w:rsid w:val="006D4D79"/>
    <w:rsid w:val="006D6978"/>
    <w:rsid w:val="006E0F8E"/>
    <w:rsid w:val="006E52FE"/>
    <w:rsid w:val="006F0628"/>
    <w:rsid w:val="006F0FD2"/>
    <w:rsid w:val="006F204F"/>
    <w:rsid w:val="006F2AD3"/>
    <w:rsid w:val="00715C82"/>
    <w:rsid w:val="00721B11"/>
    <w:rsid w:val="00722123"/>
    <w:rsid w:val="0072563F"/>
    <w:rsid w:val="00734B3D"/>
    <w:rsid w:val="00734C35"/>
    <w:rsid w:val="00735491"/>
    <w:rsid w:val="00735B67"/>
    <w:rsid w:val="0073665C"/>
    <w:rsid w:val="00740F17"/>
    <w:rsid w:val="00745B53"/>
    <w:rsid w:val="00753A7D"/>
    <w:rsid w:val="00757766"/>
    <w:rsid w:val="00761E28"/>
    <w:rsid w:val="0076239F"/>
    <w:rsid w:val="007747D2"/>
    <w:rsid w:val="007843A7"/>
    <w:rsid w:val="0078549F"/>
    <w:rsid w:val="00785CF3"/>
    <w:rsid w:val="00786884"/>
    <w:rsid w:val="00793C45"/>
    <w:rsid w:val="00797587"/>
    <w:rsid w:val="007A0487"/>
    <w:rsid w:val="007A1632"/>
    <w:rsid w:val="007A28CE"/>
    <w:rsid w:val="007B0D86"/>
    <w:rsid w:val="007C6B2D"/>
    <w:rsid w:val="007D2928"/>
    <w:rsid w:val="007D67F3"/>
    <w:rsid w:val="007D6C34"/>
    <w:rsid w:val="007E02C0"/>
    <w:rsid w:val="007F179C"/>
    <w:rsid w:val="007F1FB4"/>
    <w:rsid w:val="007F6F40"/>
    <w:rsid w:val="008001E1"/>
    <w:rsid w:val="00812BAC"/>
    <w:rsid w:val="00816A71"/>
    <w:rsid w:val="008218B9"/>
    <w:rsid w:val="00824C4E"/>
    <w:rsid w:val="008309CA"/>
    <w:rsid w:val="00833F3B"/>
    <w:rsid w:val="0084769F"/>
    <w:rsid w:val="00847BC0"/>
    <w:rsid w:val="00852694"/>
    <w:rsid w:val="00853B13"/>
    <w:rsid w:val="00867592"/>
    <w:rsid w:val="008706F2"/>
    <w:rsid w:val="00870812"/>
    <w:rsid w:val="00874EE9"/>
    <w:rsid w:val="008758C5"/>
    <w:rsid w:val="0088608D"/>
    <w:rsid w:val="008869DA"/>
    <w:rsid w:val="00886E32"/>
    <w:rsid w:val="00890997"/>
    <w:rsid w:val="0089750E"/>
    <w:rsid w:val="008A4B4D"/>
    <w:rsid w:val="008A590A"/>
    <w:rsid w:val="008A5F03"/>
    <w:rsid w:val="008A7D43"/>
    <w:rsid w:val="008B6EA3"/>
    <w:rsid w:val="008C3AA9"/>
    <w:rsid w:val="008C7C02"/>
    <w:rsid w:val="008D1693"/>
    <w:rsid w:val="008E0C30"/>
    <w:rsid w:val="008E15F1"/>
    <w:rsid w:val="008E6D22"/>
    <w:rsid w:val="008F0F64"/>
    <w:rsid w:val="00902910"/>
    <w:rsid w:val="009057A5"/>
    <w:rsid w:val="009061B3"/>
    <w:rsid w:val="00906CE1"/>
    <w:rsid w:val="00910886"/>
    <w:rsid w:val="009142ED"/>
    <w:rsid w:val="00914EE0"/>
    <w:rsid w:val="00914FE4"/>
    <w:rsid w:val="00916E74"/>
    <w:rsid w:val="00922BCD"/>
    <w:rsid w:val="009233DB"/>
    <w:rsid w:val="00923E53"/>
    <w:rsid w:val="0092740E"/>
    <w:rsid w:val="00936F4E"/>
    <w:rsid w:val="00940DF4"/>
    <w:rsid w:val="009437C4"/>
    <w:rsid w:val="00957273"/>
    <w:rsid w:val="00963378"/>
    <w:rsid w:val="00964EA5"/>
    <w:rsid w:val="00965E82"/>
    <w:rsid w:val="00966F16"/>
    <w:rsid w:val="0097076F"/>
    <w:rsid w:val="00971965"/>
    <w:rsid w:val="009732EB"/>
    <w:rsid w:val="009777E9"/>
    <w:rsid w:val="00980BD9"/>
    <w:rsid w:val="00984FA2"/>
    <w:rsid w:val="009A1648"/>
    <w:rsid w:val="009A275D"/>
    <w:rsid w:val="009A2DEE"/>
    <w:rsid w:val="009B250D"/>
    <w:rsid w:val="009C0126"/>
    <w:rsid w:val="009C33F8"/>
    <w:rsid w:val="009C5917"/>
    <w:rsid w:val="009D1B01"/>
    <w:rsid w:val="009D2819"/>
    <w:rsid w:val="009D2E6D"/>
    <w:rsid w:val="009D3A10"/>
    <w:rsid w:val="009D5705"/>
    <w:rsid w:val="009D7131"/>
    <w:rsid w:val="009E2892"/>
    <w:rsid w:val="009E3391"/>
    <w:rsid w:val="009E3867"/>
    <w:rsid w:val="009E6B7C"/>
    <w:rsid w:val="009E7E61"/>
    <w:rsid w:val="00A019E2"/>
    <w:rsid w:val="00A023A0"/>
    <w:rsid w:val="00A0279B"/>
    <w:rsid w:val="00A06D77"/>
    <w:rsid w:val="00A13660"/>
    <w:rsid w:val="00A13FC3"/>
    <w:rsid w:val="00A20F8D"/>
    <w:rsid w:val="00A23B50"/>
    <w:rsid w:val="00A269E9"/>
    <w:rsid w:val="00A3335D"/>
    <w:rsid w:val="00A3524F"/>
    <w:rsid w:val="00A359EB"/>
    <w:rsid w:val="00A40FAD"/>
    <w:rsid w:val="00A4246F"/>
    <w:rsid w:val="00A446E3"/>
    <w:rsid w:val="00A45007"/>
    <w:rsid w:val="00A536C9"/>
    <w:rsid w:val="00A537CF"/>
    <w:rsid w:val="00A55FB2"/>
    <w:rsid w:val="00A578AE"/>
    <w:rsid w:val="00A746F0"/>
    <w:rsid w:val="00A74F59"/>
    <w:rsid w:val="00A758E4"/>
    <w:rsid w:val="00A7629A"/>
    <w:rsid w:val="00A76873"/>
    <w:rsid w:val="00A8294B"/>
    <w:rsid w:val="00A82CBC"/>
    <w:rsid w:val="00A86CDD"/>
    <w:rsid w:val="00A87E71"/>
    <w:rsid w:val="00A90C7B"/>
    <w:rsid w:val="00A93A9F"/>
    <w:rsid w:val="00A96792"/>
    <w:rsid w:val="00AB1D2B"/>
    <w:rsid w:val="00AC1E09"/>
    <w:rsid w:val="00AC6C55"/>
    <w:rsid w:val="00AD24E7"/>
    <w:rsid w:val="00AD3CF6"/>
    <w:rsid w:val="00AE54C0"/>
    <w:rsid w:val="00AE597F"/>
    <w:rsid w:val="00AE768E"/>
    <w:rsid w:val="00AF397F"/>
    <w:rsid w:val="00AF797D"/>
    <w:rsid w:val="00B02DC0"/>
    <w:rsid w:val="00B05374"/>
    <w:rsid w:val="00B07171"/>
    <w:rsid w:val="00B11C3A"/>
    <w:rsid w:val="00B13DD6"/>
    <w:rsid w:val="00B14D6B"/>
    <w:rsid w:val="00B1776E"/>
    <w:rsid w:val="00B17ECC"/>
    <w:rsid w:val="00B234C4"/>
    <w:rsid w:val="00B3059A"/>
    <w:rsid w:val="00B30FF2"/>
    <w:rsid w:val="00B31E92"/>
    <w:rsid w:val="00B32F59"/>
    <w:rsid w:val="00B40A37"/>
    <w:rsid w:val="00B419C1"/>
    <w:rsid w:val="00B51B30"/>
    <w:rsid w:val="00B56968"/>
    <w:rsid w:val="00B60327"/>
    <w:rsid w:val="00B660D1"/>
    <w:rsid w:val="00B739FC"/>
    <w:rsid w:val="00B75F85"/>
    <w:rsid w:val="00B82618"/>
    <w:rsid w:val="00B84086"/>
    <w:rsid w:val="00B92DB3"/>
    <w:rsid w:val="00BA267C"/>
    <w:rsid w:val="00BA4995"/>
    <w:rsid w:val="00BA555C"/>
    <w:rsid w:val="00BB1278"/>
    <w:rsid w:val="00BB3280"/>
    <w:rsid w:val="00BB42F8"/>
    <w:rsid w:val="00BB4B64"/>
    <w:rsid w:val="00BB4E1B"/>
    <w:rsid w:val="00BC014C"/>
    <w:rsid w:val="00BC0FDF"/>
    <w:rsid w:val="00BD1F1B"/>
    <w:rsid w:val="00BD5850"/>
    <w:rsid w:val="00BE08AD"/>
    <w:rsid w:val="00BE2450"/>
    <w:rsid w:val="00BE4AC5"/>
    <w:rsid w:val="00BE54EB"/>
    <w:rsid w:val="00BE58CC"/>
    <w:rsid w:val="00C01C08"/>
    <w:rsid w:val="00C05585"/>
    <w:rsid w:val="00C07B67"/>
    <w:rsid w:val="00C11617"/>
    <w:rsid w:val="00C1675A"/>
    <w:rsid w:val="00C16FDB"/>
    <w:rsid w:val="00C230EE"/>
    <w:rsid w:val="00C24781"/>
    <w:rsid w:val="00C31B6C"/>
    <w:rsid w:val="00C338D4"/>
    <w:rsid w:val="00C362B7"/>
    <w:rsid w:val="00C47AF7"/>
    <w:rsid w:val="00C50055"/>
    <w:rsid w:val="00C5140D"/>
    <w:rsid w:val="00C53DF8"/>
    <w:rsid w:val="00C562CB"/>
    <w:rsid w:val="00C57935"/>
    <w:rsid w:val="00C61B19"/>
    <w:rsid w:val="00C72330"/>
    <w:rsid w:val="00C75D6C"/>
    <w:rsid w:val="00C77B24"/>
    <w:rsid w:val="00C8021F"/>
    <w:rsid w:val="00C82E2F"/>
    <w:rsid w:val="00C91A01"/>
    <w:rsid w:val="00C9271C"/>
    <w:rsid w:val="00C94342"/>
    <w:rsid w:val="00CA343D"/>
    <w:rsid w:val="00CA7D57"/>
    <w:rsid w:val="00CB737A"/>
    <w:rsid w:val="00CC262F"/>
    <w:rsid w:val="00CC3695"/>
    <w:rsid w:val="00CC4957"/>
    <w:rsid w:val="00CC7EAF"/>
    <w:rsid w:val="00CD7391"/>
    <w:rsid w:val="00CE657C"/>
    <w:rsid w:val="00CE72AC"/>
    <w:rsid w:val="00CF0D33"/>
    <w:rsid w:val="00CF6885"/>
    <w:rsid w:val="00CF7550"/>
    <w:rsid w:val="00CF7DD1"/>
    <w:rsid w:val="00D00F94"/>
    <w:rsid w:val="00D16697"/>
    <w:rsid w:val="00D223A0"/>
    <w:rsid w:val="00D22D91"/>
    <w:rsid w:val="00D23242"/>
    <w:rsid w:val="00D25C4E"/>
    <w:rsid w:val="00D30D84"/>
    <w:rsid w:val="00D325DF"/>
    <w:rsid w:val="00D36256"/>
    <w:rsid w:val="00D40C67"/>
    <w:rsid w:val="00D42A3F"/>
    <w:rsid w:val="00D45F81"/>
    <w:rsid w:val="00D473D8"/>
    <w:rsid w:val="00D479F6"/>
    <w:rsid w:val="00D5040D"/>
    <w:rsid w:val="00D53AAD"/>
    <w:rsid w:val="00D614DE"/>
    <w:rsid w:val="00D65033"/>
    <w:rsid w:val="00D67189"/>
    <w:rsid w:val="00D67816"/>
    <w:rsid w:val="00D72EC3"/>
    <w:rsid w:val="00D80263"/>
    <w:rsid w:val="00D84BA0"/>
    <w:rsid w:val="00D84F6A"/>
    <w:rsid w:val="00D8548D"/>
    <w:rsid w:val="00D86BB3"/>
    <w:rsid w:val="00D94945"/>
    <w:rsid w:val="00D96E5E"/>
    <w:rsid w:val="00DA0788"/>
    <w:rsid w:val="00DA2C2A"/>
    <w:rsid w:val="00DA3CB5"/>
    <w:rsid w:val="00DB0DCC"/>
    <w:rsid w:val="00DB1048"/>
    <w:rsid w:val="00DB1D89"/>
    <w:rsid w:val="00DB3A1D"/>
    <w:rsid w:val="00DB42B9"/>
    <w:rsid w:val="00DB6C33"/>
    <w:rsid w:val="00DC294F"/>
    <w:rsid w:val="00DC3849"/>
    <w:rsid w:val="00DD116B"/>
    <w:rsid w:val="00DD5FB9"/>
    <w:rsid w:val="00DE22A9"/>
    <w:rsid w:val="00DE4207"/>
    <w:rsid w:val="00DF4817"/>
    <w:rsid w:val="00DF6E1F"/>
    <w:rsid w:val="00E01C49"/>
    <w:rsid w:val="00E03AAD"/>
    <w:rsid w:val="00E0432D"/>
    <w:rsid w:val="00E0776F"/>
    <w:rsid w:val="00E12738"/>
    <w:rsid w:val="00E145FC"/>
    <w:rsid w:val="00E151CC"/>
    <w:rsid w:val="00E159F0"/>
    <w:rsid w:val="00E17710"/>
    <w:rsid w:val="00E31963"/>
    <w:rsid w:val="00E332AF"/>
    <w:rsid w:val="00E36CC8"/>
    <w:rsid w:val="00E42C8D"/>
    <w:rsid w:val="00E46475"/>
    <w:rsid w:val="00E51EF5"/>
    <w:rsid w:val="00E52327"/>
    <w:rsid w:val="00E55433"/>
    <w:rsid w:val="00E56DFF"/>
    <w:rsid w:val="00E71DF9"/>
    <w:rsid w:val="00E730A3"/>
    <w:rsid w:val="00E747DD"/>
    <w:rsid w:val="00E82FCE"/>
    <w:rsid w:val="00E91DC1"/>
    <w:rsid w:val="00E9323F"/>
    <w:rsid w:val="00E95747"/>
    <w:rsid w:val="00E96C9A"/>
    <w:rsid w:val="00EA5E84"/>
    <w:rsid w:val="00EB248D"/>
    <w:rsid w:val="00EB3B29"/>
    <w:rsid w:val="00EB3E74"/>
    <w:rsid w:val="00EB7111"/>
    <w:rsid w:val="00EB73F9"/>
    <w:rsid w:val="00EC14F2"/>
    <w:rsid w:val="00EC29F1"/>
    <w:rsid w:val="00ED0C20"/>
    <w:rsid w:val="00ED1BC7"/>
    <w:rsid w:val="00ED224A"/>
    <w:rsid w:val="00ED2CD6"/>
    <w:rsid w:val="00ED6FEE"/>
    <w:rsid w:val="00EE0D53"/>
    <w:rsid w:val="00EE167D"/>
    <w:rsid w:val="00EE4032"/>
    <w:rsid w:val="00EE452B"/>
    <w:rsid w:val="00EE4611"/>
    <w:rsid w:val="00EE4DE0"/>
    <w:rsid w:val="00EE6005"/>
    <w:rsid w:val="00EF09BD"/>
    <w:rsid w:val="00EF5CDD"/>
    <w:rsid w:val="00EF5F3E"/>
    <w:rsid w:val="00EF641B"/>
    <w:rsid w:val="00EF7E12"/>
    <w:rsid w:val="00F014EA"/>
    <w:rsid w:val="00F02D85"/>
    <w:rsid w:val="00F04114"/>
    <w:rsid w:val="00F06E55"/>
    <w:rsid w:val="00F105FF"/>
    <w:rsid w:val="00F15FCE"/>
    <w:rsid w:val="00F16B5F"/>
    <w:rsid w:val="00F22ADC"/>
    <w:rsid w:val="00F22BD9"/>
    <w:rsid w:val="00F255AC"/>
    <w:rsid w:val="00F30167"/>
    <w:rsid w:val="00F326B6"/>
    <w:rsid w:val="00F34391"/>
    <w:rsid w:val="00F36C17"/>
    <w:rsid w:val="00F40934"/>
    <w:rsid w:val="00F41131"/>
    <w:rsid w:val="00F51043"/>
    <w:rsid w:val="00F54224"/>
    <w:rsid w:val="00F54C97"/>
    <w:rsid w:val="00F562E5"/>
    <w:rsid w:val="00F576BE"/>
    <w:rsid w:val="00F60129"/>
    <w:rsid w:val="00F70368"/>
    <w:rsid w:val="00F750E3"/>
    <w:rsid w:val="00F81DFE"/>
    <w:rsid w:val="00F8572D"/>
    <w:rsid w:val="00F91118"/>
    <w:rsid w:val="00F91FDD"/>
    <w:rsid w:val="00F933FF"/>
    <w:rsid w:val="00F94E2E"/>
    <w:rsid w:val="00F95E15"/>
    <w:rsid w:val="00F97A83"/>
    <w:rsid w:val="00FA01BE"/>
    <w:rsid w:val="00FA16B0"/>
    <w:rsid w:val="00FA21F9"/>
    <w:rsid w:val="00FA227C"/>
    <w:rsid w:val="00FA608B"/>
    <w:rsid w:val="00FB4E5F"/>
    <w:rsid w:val="00FB75CC"/>
    <w:rsid w:val="00FD0253"/>
    <w:rsid w:val="00FD0262"/>
    <w:rsid w:val="00FD08FC"/>
    <w:rsid w:val="00FD24DC"/>
    <w:rsid w:val="00FD5617"/>
    <w:rsid w:val="00FD58AD"/>
    <w:rsid w:val="00FD6BA5"/>
    <w:rsid w:val="00FE1A23"/>
    <w:rsid w:val="00FE7AD2"/>
    <w:rsid w:val="00FF32FA"/>
    <w:rsid w:val="00FF77A8"/>
    <w:rsid w:val="00FF7B7F"/>
    <w:rsid w:val="0F877490"/>
    <w:rsid w:val="43B230A6"/>
    <w:rsid w:val="494A682F"/>
    <w:rsid w:val="647365C1"/>
    <w:rsid w:val="6FB44981"/>
    <w:rsid w:val="77AA6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66978F25"/>
  <w15:docId w15:val="{C8B2180A-AF6D-44FF-9AE2-0E17B61D2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a">
    <w:name w:val="Normal"/>
    <w:qFormat/>
    <w:pPr>
      <w:widowControl w:val="0"/>
      <w:jc w:val="both"/>
    </w:pPr>
    <w:rPr>
      <w:rFonts w:ascii="Times New Roman" w:hAnsi="Times New Roman"/>
      <w:kern w:val="2"/>
      <w:sz w:val="21"/>
      <w:szCs w:val="21"/>
    </w:rPr>
  </w:style>
  <w:style w:type="paragraph" w:styleId="1">
    <w:name w:val="heading 1"/>
    <w:basedOn w:val="ab"/>
    <w:next w:val="aa"/>
    <w:link w:val="1Char"/>
    <w:uiPriority w:val="99"/>
    <w:qFormat/>
  </w:style>
  <w:style w:type="paragraph" w:styleId="2">
    <w:name w:val="heading 2"/>
    <w:basedOn w:val="a"/>
    <w:next w:val="aa"/>
    <w:link w:val="2Char"/>
    <w:uiPriority w:val="99"/>
    <w:qFormat/>
  </w:style>
  <w:style w:type="paragraph" w:styleId="3">
    <w:name w:val="heading 3"/>
    <w:basedOn w:val="a0"/>
    <w:next w:val="aa"/>
    <w:link w:val="3Char"/>
    <w:uiPriority w:val="99"/>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customStyle="1" w:styleId="ab">
    <w:name w:val="前言、引言标题"/>
    <w:next w:val="af"/>
    <w:uiPriority w:val="99"/>
    <w:pPr>
      <w:keepNext/>
      <w:pageBreakBefore/>
      <w:shd w:val="clear" w:color="FFFFFF" w:fill="FFFFFF"/>
      <w:spacing w:before="640" w:after="560"/>
      <w:jc w:val="center"/>
      <w:outlineLvl w:val="0"/>
    </w:pPr>
    <w:rPr>
      <w:rFonts w:ascii="黑体" w:eastAsia="黑体" w:hAnsi="Times New Roman" w:cs="黑体"/>
      <w:sz w:val="32"/>
      <w:szCs w:val="32"/>
    </w:rPr>
  </w:style>
  <w:style w:type="paragraph" w:customStyle="1" w:styleId="af">
    <w:name w:val="段"/>
    <w:link w:val="Char"/>
    <w:uiPriority w:val="99"/>
    <w:pPr>
      <w:tabs>
        <w:tab w:val="center" w:pos="4201"/>
        <w:tab w:val="right" w:leader="dot" w:pos="9298"/>
      </w:tabs>
      <w:autoSpaceDE w:val="0"/>
      <w:autoSpaceDN w:val="0"/>
      <w:ind w:firstLineChars="200" w:firstLine="420"/>
      <w:jc w:val="both"/>
    </w:pPr>
    <w:rPr>
      <w:rFonts w:ascii="宋体" w:hAnsi="Times New Roman" w:cs="宋体"/>
      <w:kern w:val="2"/>
      <w:sz w:val="21"/>
      <w:szCs w:val="21"/>
    </w:rPr>
  </w:style>
  <w:style w:type="paragraph" w:customStyle="1" w:styleId="a">
    <w:name w:val="章标题"/>
    <w:next w:val="af"/>
    <w:uiPriority w:val="99"/>
    <w:pPr>
      <w:numPr>
        <w:numId w:val="1"/>
      </w:numPr>
      <w:spacing w:beforeLines="100" w:afterLines="100"/>
      <w:jc w:val="both"/>
      <w:outlineLvl w:val="1"/>
    </w:pPr>
    <w:rPr>
      <w:rFonts w:ascii="黑体" w:eastAsia="黑体" w:hAnsi="Times New Roman" w:cs="黑体"/>
      <w:sz w:val="21"/>
      <w:szCs w:val="21"/>
    </w:rPr>
  </w:style>
  <w:style w:type="paragraph" w:customStyle="1" w:styleId="a0">
    <w:name w:val="一级条标题"/>
    <w:next w:val="af"/>
    <w:uiPriority w:val="99"/>
    <w:pPr>
      <w:numPr>
        <w:ilvl w:val="1"/>
        <w:numId w:val="1"/>
      </w:numPr>
      <w:spacing w:beforeLines="50" w:afterLines="50"/>
      <w:outlineLvl w:val="2"/>
    </w:pPr>
    <w:rPr>
      <w:rFonts w:ascii="黑体" w:eastAsia="黑体" w:hAnsi="Times New Roman" w:cs="黑体"/>
      <w:sz w:val="21"/>
      <w:szCs w:val="21"/>
    </w:rPr>
  </w:style>
  <w:style w:type="paragraph" w:styleId="af0">
    <w:name w:val="annotation subject"/>
    <w:basedOn w:val="af1"/>
    <w:next w:val="af1"/>
    <w:link w:val="Char0"/>
    <w:uiPriority w:val="99"/>
    <w:semiHidden/>
    <w:unhideWhenUsed/>
    <w:rPr>
      <w:b/>
      <w:bCs/>
    </w:rPr>
  </w:style>
  <w:style w:type="paragraph" w:styleId="af1">
    <w:name w:val="annotation text"/>
    <w:basedOn w:val="aa"/>
    <w:link w:val="Char1"/>
    <w:uiPriority w:val="99"/>
    <w:semiHidden/>
    <w:unhideWhenUsed/>
    <w:pPr>
      <w:jc w:val="left"/>
    </w:pPr>
  </w:style>
  <w:style w:type="paragraph" w:styleId="TOC3">
    <w:name w:val="toc 3"/>
    <w:basedOn w:val="aa"/>
    <w:next w:val="aa"/>
    <w:uiPriority w:val="39"/>
    <w:pPr>
      <w:tabs>
        <w:tab w:val="right" w:leader="dot" w:pos="9344"/>
      </w:tabs>
      <w:spacing w:line="360" w:lineRule="auto"/>
      <w:ind w:leftChars="100" w:left="210"/>
    </w:pPr>
  </w:style>
  <w:style w:type="paragraph" w:styleId="20">
    <w:name w:val="Body Text Indent 2"/>
    <w:basedOn w:val="aa"/>
    <w:link w:val="2Char0"/>
    <w:uiPriority w:val="99"/>
    <w:semiHidden/>
    <w:unhideWhenUsed/>
    <w:pPr>
      <w:spacing w:after="120" w:line="480" w:lineRule="auto"/>
      <w:ind w:leftChars="200" w:left="420"/>
    </w:pPr>
  </w:style>
  <w:style w:type="paragraph" w:styleId="af2">
    <w:name w:val="Balloon Text"/>
    <w:basedOn w:val="aa"/>
    <w:link w:val="Char2"/>
    <w:uiPriority w:val="99"/>
    <w:semiHidden/>
    <w:rPr>
      <w:sz w:val="18"/>
      <w:szCs w:val="18"/>
    </w:rPr>
  </w:style>
  <w:style w:type="paragraph" w:styleId="af3">
    <w:name w:val="footer"/>
    <w:basedOn w:val="aa"/>
    <w:link w:val="Char3"/>
    <w:uiPriority w:val="99"/>
    <w:qFormat/>
    <w:pPr>
      <w:tabs>
        <w:tab w:val="center" w:pos="4153"/>
        <w:tab w:val="right" w:pos="8306"/>
      </w:tabs>
      <w:snapToGrid w:val="0"/>
      <w:jc w:val="left"/>
    </w:pPr>
    <w:rPr>
      <w:sz w:val="18"/>
      <w:szCs w:val="18"/>
    </w:rPr>
  </w:style>
  <w:style w:type="paragraph" w:styleId="af4">
    <w:name w:val="header"/>
    <w:basedOn w:val="aa"/>
    <w:link w:val="Char4"/>
    <w:uiPriority w:val="99"/>
    <w:pPr>
      <w:pBdr>
        <w:bottom w:val="single" w:sz="6" w:space="1" w:color="auto"/>
      </w:pBdr>
      <w:tabs>
        <w:tab w:val="center" w:pos="4153"/>
        <w:tab w:val="right" w:pos="8306"/>
      </w:tabs>
      <w:snapToGrid w:val="0"/>
      <w:jc w:val="center"/>
    </w:pPr>
    <w:rPr>
      <w:sz w:val="18"/>
      <w:szCs w:val="18"/>
    </w:rPr>
  </w:style>
  <w:style w:type="paragraph" w:styleId="TOC1">
    <w:name w:val="toc 1"/>
    <w:basedOn w:val="aa"/>
    <w:next w:val="aa"/>
    <w:uiPriority w:val="39"/>
    <w:pPr>
      <w:tabs>
        <w:tab w:val="right" w:leader="dot" w:pos="9344"/>
      </w:tabs>
      <w:spacing w:before="640" w:after="560"/>
      <w:jc w:val="center"/>
    </w:pPr>
    <w:rPr>
      <w:rFonts w:ascii="黑体" w:eastAsia="黑体" w:hAnsi="黑体" w:cs="黑体"/>
      <w:sz w:val="32"/>
      <w:szCs w:val="32"/>
    </w:rPr>
  </w:style>
  <w:style w:type="paragraph" w:styleId="TOC2">
    <w:name w:val="toc 2"/>
    <w:basedOn w:val="aa"/>
    <w:next w:val="aa"/>
    <w:uiPriority w:val="39"/>
    <w:qFormat/>
    <w:pPr>
      <w:tabs>
        <w:tab w:val="right" w:leader="dot" w:pos="9344"/>
      </w:tabs>
      <w:spacing w:line="360" w:lineRule="auto"/>
    </w:pPr>
  </w:style>
  <w:style w:type="paragraph" w:styleId="af5">
    <w:name w:val="Normal (Web)"/>
    <w:basedOn w:val="aa"/>
    <w:uiPriority w:val="99"/>
    <w:pPr>
      <w:widowControl/>
      <w:spacing w:before="100" w:beforeAutospacing="1" w:after="100" w:afterAutospacing="1"/>
      <w:jc w:val="left"/>
    </w:pPr>
    <w:rPr>
      <w:rFonts w:ascii="宋体" w:hAnsi="宋体" w:cs="宋体"/>
      <w:kern w:val="0"/>
      <w:sz w:val="24"/>
      <w:szCs w:val="24"/>
    </w:rPr>
  </w:style>
  <w:style w:type="character" w:styleId="af6">
    <w:name w:val="Hyperlink"/>
    <w:basedOn w:val="ac"/>
    <w:uiPriority w:val="99"/>
    <w:qFormat/>
    <w:rPr>
      <w:color w:val="0000FF"/>
      <w:u w:val="single"/>
    </w:rPr>
  </w:style>
  <w:style w:type="character" w:styleId="af7">
    <w:name w:val="annotation reference"/>
    <w:basedOn w:val="ac"/>
    <w:uiPriority w:val="99"/>
    <w:semiHidden/>
    <w:unhideWhenUsed/>
    <w:rPr>
      <w:sz w:val="21"/>
      <w:szCs w:val="21"/>
    </w:rPr>
  </w:style>
  <w:style w:type="character" w:customStyle="1" w:styleId="1Char">
    <w:name w:val="标题 1 Char"/>
    <w:basedOn w:val="ac"/>
    <w:link w:val="1"/>
    <w:uiPriority w:val="99"/>
    <w:locked/>
    <w:rPr>
      <w:rFonts w:ascii="黑体" w:eastAsia="黑体" w:hAnsi="Times New Roman" w:cs="黑体"/>
      <w:kern w:val="0"/>
      <w:sz w:val="20"/>
      <w:szCs w:val="20"/>
      <w:shd w:val="clear" w:color="FFFFFF" w:fill="FFFFFF"/>
    </w:rPr>
  </w:style>
  <w:style w:type="character" w:customStyle="1" w:styleId="2Char">
    <w:name w:val="标题 2 Char"/>
    <w:basedOn w:val="ac"/>
    <w:link w:val="2"/>
    <w:uiPriority w:val="99"/>
    <w:qFormat/>
    <w:locked/>
    <w:rPr>
      <w:rFonts w:ascii="黑体" w:eastAsia="黑体" w:hAnsi="Times New Roman" w:cs="黑体"/>
      <w:kern w:val="0"/>
      <w:szCs w:val="21"/>
    </w:rPr>
  </w:style>
  <w:style w:type="character" w:customStyle="1" w:styleId="3Char">
    <w:name w:val="标题 3 Char"/>
    <w:basedOn w:val="ac"/>
    <w:link w:val="3"/>
    <w:uiPriority w:val="99"/>
    <w:locked/>
    <w:rPr>
      <w:rFonts w:ascii="黑体" w:eastAsia="黑体" w:hAnsi="Times New Roman" w:cs="黑体"/>
      <w:kern w:val="0"/>
      <w:szCs w:val="21"/>
    </w:rPr>
  </w:style>
  <w:style w:type="character" w:customStyle="1" w:styleId="Char2">
    <w:name w:val="批注框文本 Char"/>
    <w:basedOn w:val="ac"/>
    <w:link w:val="af2"/>
    <w:uiPriority w:val="99"/>
    <w:semiHidden/>
    <w:qFormat/>
    <w:locked/>
    <w:rPr>
      <w:rFonts w:ascii="Times New Roman" w:eastAsia="宋体" w:hAnsi="Times New Roman" w:cs="Times New Roman"/>
      <w:sz w:val="18"/>
      <w:szCs w:val="18"/>
    </w:rPr>
  </w:style>
  <w:style w:type="character" w:customStyle="1" w:styleId="Char3">
    <w:name w:val="页脚 Char"/>
    <w:basedOn w:val="ac"/>
    <w:link w:val="af3"/>
    <w:uiPriority w:val="99"/>
    <w:locked/>
    <w:rPr>
      <w:rFonts w:ascii="Times New Roman" w:eastAsia="宋体" w:hAnsi="Times New Roman" w:cs="Times New Roman"/>
      <w:sz w:val="18"/>
      <w:szCs w:val="18"/>
    </w:rPr>
  </w:style>
  <w:style w:type="character" w:customStyle="1" w:styleId="Char4">
    <w:name w:val="页眉 Char"/>
    <w:basedOn w:val="ac"/>
    <w:link w:val="af4"/>
    <w:uiPriority w:val="99"/>
    <w:locked/>
    <w:rPr>
      <w:rFonts w:ascii="Times New Roman" w:eastAsia="宋体" w:hAnsi="Times New Roman" w:cs="Times New Roman"/>
      <w:sz w:val="18"/>
      <w:szCs w:val="18"/>
    </w:rPr>
  </w:style>
  <w:style w:type="character" w:customStyle="1" w:styleId="Char">
    <w:name w:val="段 Char"/>
    <w:link w:val="af"/>
    <w:uiPriority w:val="99"/>
    <w:qFormat/>
    <w:locked/>
    <w:rPr>
      <w:rFonts w:ascii="宋体" w:hAnsi="Times New Roman" w:cs="宋体"/>
      <w:kern w:val="2"/>
      <w:sz w:val="22"/>
      <w:szCs w:val="22"/>
      <w:lang w:val="en-US" w:eastAsia="zh-CN"/>
    </w:rPr>
  </w:style>
  <w:style w:type="paragraph" w:customStyle="1" w:styleId="af8">
    <w:name w:val="标准书眉_奇数页"/>
    <w:next w:val="aa"/>
    <w:uiPriority w:val="99"/>
    <w:pPr>
      <w:tabs>
        <w:tab w:val="center" w:pos="4154"/>
        <w:tab w:val="right" w:pos="8306"/>
      </w:tabs>
      <w:spacing w:after="220"/>
      <w:jc w:val="right"/>
    </w:pPr>
    <w:rPr>
      <w:rFonts w:ascii="黑体" w:eastAsia="黑体" w:hAnsi="Times New Roman" w:cs="黑体"/>
      <w:sz w:val="21"/>
      <w:szCs w:val="21"/>
    </w:rPr>
  </w:style>
  <w:style w:type="paragraph" w:customStyle="1" w:styleId="a1">
    <w:name w:val="二级条标题"/>
    <w:basedOn w:val="a0"/>
    <w:next w:val="af"/>
    <w:uiPriority w:val="99"/>
    <w:pPr>
      <w:numPr>
        <w:ilvl w:val="2"/>
      </w:numPr>
      <w:spacing w:before="50" w:after="50"/>
      <w:ind w:left="567"/>
      <w:outlineLvl w:val="3"/>
    </w:pPr>
  </w:style>
  <w:style w:type="paragraph" w:customStyle="1" w:styleId="21">
    <w:name w:val="封面标准号2"/>
    <w:uiPriority w:val="99"/>
    <w:pPr>
      <w:framePr w:w="9140" w:h="1242" w:hRule="exact" w:hSpace="284" w:wrap="around" w:vAnchor="page" w:hAnchor="page" w:x="1645" w:y="2910" w:anchorLock="1"/>
      <w:spacing w:before="357" w:line="280" w:lineRule="exact"/>
      <w:jc w:val="right"/>
    </w:pPr>
    <w:rPr>
      <w:rFonts w:ascii="黑体" w:eastAsia="黑体" w:hAnsi="Times New Roman" w:cs="黑体"/>
      <w:sz w:val="28"/>
      <w:szCs w:val="28"/>
    </w:rPr>
  </w:style>
  <w:style w:type="paragraph" w:customStyle="1" w:styleId="a5">
    <w:name w:val="列项——（一级）"/>
    <w:uiPriority w:val="99"/>
    <w:qFormat/>
    <w:pPr>
      <w:widowControl w:val="0"/>
      <w:numPr>
        <w:numId w:val="2"/>
      </w:numPr>
      <w:jc w:val="both"/>
    </w:pPr>
    <w:rPr>
      <w:rFonts w:ascii="宋体" w:hAnsi="Times New Roman" w:cs="宋体"/>
      <w:sz w:val="21"/>
      <w:szCs w:val="21"/>
    </w:rPr>
  </w:style>
  <w:style w:type="paragraph" w:customStyle="1" w:styleId="a6">
    <w:name w:val="列项●（二级）"/>
    <w:uiPriority w:val="99"/>
    <w:qFormat/>
    <w:pPr>
      <w:numPr>
        <w:ilvl w:val="1"/>
        <w:numId w:val="2"/>
      </w:numPr>
      <w:tabs>
        <w:tab w:val="left" w:pos="840"/>
      </w:tabs>
      <w:jc w:val="both"/>
    </w:pPr>
    <w:rPr>
      <w:rFonts w:ascii="宋体" w:hAnsi="Times New Roman" w:cs="宋体"/>
      <w:sz w:val="21"/>
      <w:szCs w:val="21"/>
    </w:rPr>
  </w:style>
  <w:style w:type="paragraph" w:customStyle="1" w:styleId="af9">
    <w:name w:val="目次、标准名称标题"/>
    <w:basedOn w:val="aa"/>
    <w:next w:val="af"/>
    <w:uiPriority w:val="99"/>
    <w:pPr>
      <w:keepNext/>
      <w:pageBreakBefore/>
      <w:widowControl/>
      <w:shd w:val="clear" w:color="FFFFFF" w:fill="FFFFFF"/>
      <w:spacing w:before="640" w:after="560" w:line="460" w:lineRule="exact"/>
      <w:jc w:val="center"/>
      <w:outlineLvl w:val="0"/>
    </w:pPr>
    <w:rPr>
      <w:rFonts w:ascii="黑体" w:eastAsia="黑体" w:cs="黑体"/>
      <w:kern w:val="0"/>
      <w:sz w:val="32"/>
      <w:szCs w:val="32"/>
    </w:rPr>
  </w:style>
  <w:style w:type="paragraph" w:customStyle="1" w:styleId="a9">
    <w:name w:val="数字编号列项（二级）"/>
    <w:uiPriority w:val="99"/>
    <w:qFormat/>
    <w:pPr>
      <w:numPr>
        <w:ilvl w:val="1"/>
        <w:numId w:val="3"/>
      </w:numPr>
      <w:tabs>
        <w:tab w:val="left" w:pos="1130"/>
      </w:tabs>
      <w:jc w:val="both"/>
    </w:pPr>
    <w:rPr>
      <w:rFonts w:ascii="宋体" w:hAnsi="Times New Roman" w:cs="宋体"/>
      <w:sz w:val="21"/>
      <w:szCs w:val="21"/>
    </w:rPr>
  </w:style>
  <w:style w:type="paragraph" w:customStyle="1" w:styleId="a2">
    <w:name w:val="四级条标题"/>
    <w:basedOn w:val="aa"/>
    <w:next w:val="af"/>
    <w:uiPriority w:val="99"/>
    <w:pPr>
      <w:widowControl/>
      <w:numPr>
        <w:ilvl w:val="4"/>
        <w:numId w:val="1"/>
      </w:numPr>
      <w:spacing w:beforeLines="50" w:afterLines="50"/>
      <w:jc w:val="left"/>
      <w:outlineLvl w:val="5"/>
    </w:pPr>
    <w:rPr>
      <w:rFonts w:ascii="黑体" w:eastAsia="黑体" w:cs="黑体"/>
      <w:kern w:val="0"/>
    </w:rPr>
  </w:style>
  <w:style w:type="paragraph" w:customStyle="1" w:styleId="a3">
    <w:name w:val="五级条标题"/>
    <w:basedOn w:val="a2"/>
    <w:next w:val="af"/>
    <w:uiPriority w:val="99"/>
    <w:qFormat/>
    <w:pPr>
      <w:numPr>
        <w:ilvl w:val="5"/>
      </w:numPr>
      <w:outlineLvl w:val="6"/>
    </w:pPr>
  </w:style>
  <w:style w:type="paragraph" w:customStyle="1" w:styleId="a8">
    <w:name w:val="字母编号列项（一级）"/>
    <w:uiPriority w:val="99"/>
    <w:qFormat/>
    <w:pPr>
      <w:numPr>
        <w:numId w:val="3"/>
      </w:numPr>
      <w:tabs>
        <w:tab w:val="left" w:pos="840"/>
      </w:tabs>
      <w:jc w:val="both"/>
    </w:pPr>
    <w:rPr>
      <w:rFonts w:ascii="宋体" w:hAnsi="Times New Roman" w:cs="宋体"/>
      <w:sz w:val="21"/>
      <w:szCs w:val="21"/>
    </w:rPr>
  </w:style>
  <w:style w:type="paragraph" w:customStyle="1" w:styleId="a7">
    <w:name w:val="列项◆（三级）"/>
    <w:basedOn w:val="aa"/>
    <w:uiPriority w:val="99"/>
    <w:qFormat/>
    <w:pPr>
      <w:numPr>
        <w:ilvl w:val="2"/>
        <w:numId w:val="2"/>
      </w:numPr>
    </w:pPr>
    <w:rPr>
      <w:rFonts w:ascii="宋体" w:cs="宋体"/>
    </w:rPr>
  </w:style>
  <w:style w:type="paragraph" w:customStyle="1" w:styleId="afa">
    <w:name w:val="二级无"/>
    <w:basedOn w:val="a1"/>
    <w:uiPriority w:val="99"/>
    <w:qFormat/>
    <w:pPr>
      <w:spacing w:beforeLines="0" w:afterLines="0"/>
      <w:ind w:left="1512"/>
    </w:pPr>
    <w:rPr>
      <w:rFonts w:ascii="宋体" w:eastAsia="宋体" w:cs="宋体"/>
    </w:rPr>
  </w:style>
  <w:style w:type="paragraph" w:customStyle="1" w:styleId="a4">
    <w:name w:val="注：（正文）"/>
    <w:basedOn w:val="aa"/>
    <w:next w:val="af"/>
    <w:uiPriority w:val="99"/>
    <w:pPr>
      <w:numPr>
        <w:numId w:val="4"/>
      </w:numPr>
      <w:autoSpaceDE w:val="0"/>
      <w:autoSpaceDN w:val="0"/>
    </w:pPr>
    <w:rPr>
      <w:rFonts w:ascii="宋体" w:cs="宋体"/>
      <w:kern w:val="0"/>
      <w:sz w:val="18"/>
      <w:szCs w:val="18"/>
    </w:rPr>
  </w:style>
  <w:style w:type="paragraph" w:customStyle="1" w:styleId="afb">
    <w:name w:val="标准标志"/>
    <w:next w:val="aa"/>
    <w:uiPriority w:val="99"/>
    <w:qFormat/>
    <w:pPr>
      <w:framePr w:w="2546" w:h="1389" w:hRule="exact" w:hSpace="181" w:vSpace="181" w:wrap="around" w:hAnchor="margin" w:x="6522" w:y="398" w:anchorLock="1"/>
      <w:shd w:val="solid" w:color="FFFFFF" w:fill="FFFFFF"/>
      <w:spacing w:line="240" w:lineRule="atLeast"/>
      <w:jc w:val="right"/>
    </w:pPr>
    <w:rPr>
      <w:rFonts w:ascii="Times New Roman" w:hAnsi="Times New Roman"/>
      <w:b/>
      <w:bCs/>
      <w:w w:val="170"/>
      <w:sz w:val="96"/>
      <w:szCs w:val="96"/>
    </w:rPr>
  </w:style>
  <w:style w:type="character" w:customStyle="1" w:styleId="afc">
    <w:name w:val="发布"/>
    <w:uiPriority w:val="99"/>
    <w:qFormat/>
    <w:rPr>
      <w:rFonts w:ascii="黑体" w:eastAsia="黑体" w:cs="黑体"/>
      <w:spacing w:val="85"/>
      <w:w w:val="100"/>
      <w:position w:val="3"/>
      <w:sz w:val="28"/>
      <w:szCs w:val="28"/>
    </w:rPr>
  </w:style>
  <w:style w:type="paragraph" w:customStyle="1" w:styleId="afd">
    <w:name w:val="封面标准代替信息"/>
    <w:uiPriority w:val="99"/>
    <w:qFormat/>
    <w:pPr>
      <w:framePr w:w="9140" w:h="1242" w:hRule="exact" w:hSpace="284" w:wrap="around" w:vAnchor="page" w:hAnchor="page" w:x="1645" w:y="2910" w:anchorLock="1"/>
      <w:spacing w:before="57" w:line="280" w:lineRule="exact"/>
      <w:jc w:val="right"/>
    </w:pPr>
    <w:rPr>
      <w:rFonts w:ascii="宋体" w:hAnsi="Times New Roman" w:cs="宋体"/>
      <w:sz w:val="21"/>
      <w:szCs w:val="21"/>
    </w:rPr>
  </w:style>
  <w:style w:type="paragraph" w:customStyle="1" w:styleId="afe">
    <w:name w:val="封面标准名称"/>
    <w:uiPriority w:val="99"/>
    <w:qFormat/>
    <w:pPr>
      <w:framePr w:w="9639" w:h="6917" w:hRule="exact" w:wrap="around" w:vAnchor="page" w:hAnchor="page" w:xAlign="center" w:y="6408" w:anchorLock="1"/>
      <w:widowControl w:val="0"/>
      <w:spacing w:line="680" w:lineRule="exact"/>
      <w:jc w:val="center"/>
      <w:textAlignment w:val="center"/>
    </w:pPr>
    <w:rPr>
      <w:rFonts w:ascii="黑体" w:eastAsia="黑体" w:hAnsi="Times New Roman" w:cs="黑体"/>
      <w:sz w:val="52"/>
      <w:szCs w:val="52"/>
    </w:rPr>
  </w:style>
  <w:style w:type="paragraph" w:customStyle="1" w:styleId="aff">
    <w:name w:val="封面标准英文名称"/>
    <w:basedOn w:val="afe"/>
    <w:uiPriority w:val="99"/>
    <w:pPr>
      <w:framePr w:wrap="around"/>
      <w:spacing w:before="370" w:line="400" w:lineRule="exact"/>
    </w:pPr>
    <w:rPr>
      <w:rFonts w:ascii="Times New Roman" w:cs="Times New Roman"/>
      <w:sz w:val="28"/>
      <w:szCs w:val="28"/>
    </w:rPr>
  </w:style>
  <w:style w:type="paragraph" w:customStyle="1" w:styleId="aff0">
    <w:name w:val="封面一致性程度标识"/>
    <w:basedOn w:val="aff"/>
    <w:uiPriority w:val="99"/>
    <w:qFormat/>
    <w:pPr>
      <w:framePr w:wrap="around"/>
      <w:spacing w:before="440"/>
    </w:pPr>
    <w:rPr>
      <w:rFonts w:ascii="宋体" w:eastAsia="宋体" w:cs="宋体"/>
    </w:rPr>
  </w:style>
  <w:style w:type="paragraph" w:customStyle="1" w:styleId="aff1">
    <w:name w:val="封面标准文稿类别"/>
    <w:basedOn w:val="aff0"/>
    <w:uiPriority w:val="99"/>
    <w:qFormat/>
    <w:pPr>
      <w:framePr w:wrap="around"/>
      <w:spacing w:after="160" w:line="240" w:lineRule="auto"/>
    </w:pPr>
    <w:rPr>
      <w:sz w:val="24"/>
      <w:szCs w:val="24"/>
    </w:rPr>
  </w:style>
  <w:style w:type="paragraph" w:customStyle="1" w:styleId="aff2">
    <w:name w:val="封面标准文稿编辑信息"/>
    <w:basedOn w:val="aff1"/>
    <w:uiPriority w:val="99"/>
    <w:qFormat/>
    <w:pPr>
      <w:framePr w:wrap="around"/>
      <w:spacing w:before="180" w:line="180" w:lineRule="exact"/>
    </w:pPr>
    <w:rPr>
      <w:sz w:val="21"/>
      <w:szCs w:val="21"/>
    </w:rPr>
  </w:style>
  <w:style w:type="paragraph" w:customStyle="1" w:styleId="aff3">
    <w:name w:val="其他标准称谓"/>
    <w:next w:val="aa"/>
    <w:uiPriority w:val="99"/>
    <w:pPr>
      <w:framePr w:hSpace="181" w:vSpace="181" w:wrap="around" w:vAnchor="page" w:hAnchor="page" w:x="1419" w:y="2286" w:anchorLock="1"/>
      <w:spacing w:line="240" w:lineRule="atLeast"/>
      <w:jc w:val="distribute"/>
    </w:pPr>
    <w:rPr>
      <w:rFonts w:ascii="黑体" w:eastAsia="黑体" w:hAnsi="宋体" w:cs="黑体"/>
      <w:spacing w:val="-40"/>
      <w:sz w:val="48"/>
      <w:szCs w:val="48"/>
    </w:rPr>
  </w:style>
  <w:style w:type="paragraph" w:customStyle="1" w:styleId="aff4">
    <w:name w:val="其他发布部门"/>
    <w:basedOn w:val="aa"/>
    <w:uiPriority w:val="99"/>
    <w:pPr>
      <w:framePr w:w="7938" w:h="1134" w:hRule="exact" w:hSpace="125" w:vSpace="181" w:wrap="around" w:vAnchor="page" w:hAnchor="page" w:x="2150" w:y="15310" w:anchorLock="1"/>
      <w:widowControl/>
      <w:spacing w:line="240" w:lineRule="atLeast"/>
      <w:jc w:val="center"/>
    </w:pPr>
    <w:rPr>
      <w:rFonts w:ascii="黑体" w:eastAsia="黑体" w:cs="黑体"/>
      <w:spacing w:val="20"/>
      <w:w w:val="135"/>
      <w:kern w:val="0"/>
      <w:sz w:val="28"/>
      <w:szCs w:val="28"/>
    </w:rPr>
  </w:style>
  <w:style w:type="paragraph" w:customStyle="1" w:styleId="aff5">
    <w:name w:val="文献分类号"/>
    <w:uiPriority w:val="99"/>
    <w:pPr>
      <w:framePr w:hSpace="180" w:vSpace="180" w:wrap="around" w:hAnchor="margin" w:y="1" w:anchorLock="1"/>
      <w:widowControl w:val="0"/>
      <w:textAlignment w:val="center"/>
    </w:pPr>
    <w:rPr>
      <w:rFonts w:ascii="黑体" w:eastAsia="黑体" w:hAnsi="Times New Roman" w:cs="黑体"/>
      <w:sz w:val="21"/>
      <w:szCs w:val="21"/>
    </w:rPr>
  </w:style>
  <w:style w:type="paragraph" w:customStyle="1" w:styleId="aff6">
    <w:name w:val="终结线"/>
    <w:basedOn w:val="aa"/>
    <w:uiPriority w:val="99"/>
    <w:pPr>
      <w:framePr w:hSpace="181" w:vSpace="181" w:wrap="around" w:vAnchor="text" w:hAnchor="margin" w:xAlign="center" w:y="285"/>
    </w:pPr>
  </w:style>
  <w:style w:type="paragraph" w:customStyle="1" w:styleId="aff7">
    <w:name w:val="其他发布日期"/>
    <w:basedOn w:val="aa"/>
    <w:uiPriority w:val="99"/>
    <w:pPr>
      <w:framePr w:w="3997" w:h="471" w:hRule="exact" w:vSpace="181" w:wrap="around" w:vAnchor="page" w:hAnchor="page" w:x="1419" w:y="14097" w:anchorLock="1"/>
      <w:widowControl/>
      <w:jc w:val="left"/>
    </w:pPr>
    <w:rPr>
      <w:rFonts w:eastAsia="黑体"/>
      <w:kern w:val="0"/>
      <w:sz w:val="28"/>
      <w:szCs w:val="28"/>
    </w:rPr>
  </w:style>
  <w:style w:type="paragraph" w:customStyle="1" w:styleId="aff8">
    <w:name w:val="其他实施日期"/>
    <w:basedOn w:val="aa"/>
    <w:uiPriority w:val="99"/>
    <w:pPr>
      <w:framePr w:w="3997" w:h="471" w:hRule="exact" w:vSpace="181" w:wrap="around" w:vAnchor="page" w:hAnchor="page" w:x="7089" w:y="14097" w:anchorLock="1"/>
      <w:widowControl/>
      <w:jc w:val="right"/>
    </w:pPr>
    <w:rPr>
      <w:rFonts w:eastAsia="黑体"/>
      <w:kern w:val="0"/>
      <w:sz w:val="28"/>
      <w:szCs w:val="28"/>
    </w:rPr>
  </w:style>
  <w:style w:type="paragraph" w:styleId="aff9">
    <w:name w:val="List Paragraph"/>
    <w:basedOn w:val="aa"/>
    <w:uiPriority w:val="34"/>
    <w:qFormat/>
    <w:pPr>
      <w:ind w:firstLineChars="200" w:firstLine="420"/>
    </w:pPr>
  </w:style>
  <w:style w:type="character" w:customStyle="1" w:styleId="apple-converted-space">
    <w:name w:val="apple-converted-space"/>
    <w:basedOn w:val="ac"/>
  </w:style>
  <w:style w:type="paragraph" w:customStyle="1" w:styleId="affa">
    <w:name w:val="正文文稿"/>
    <w:basedOn w:val="aa"/>
    <w:link w:val="Char5"/>
    <w:qFormat/>
    <w:pPr>
      <w:spacing w:line="288" w:lineRule="auto"/>
      <w:ind w:firstLineChars="200" w:firstLine="480"/>
    </w:pPr>
    <w:rPr>
      <w:sz w:val="24"/>
      <w:szCs w:val="24"/>
    </w:rPr>
  </w:style>
  <w:style w:type="character" w:customStyle="1" w:styleId="Char5">
    <w:name w:val="正文文稿 Char"/>
    <w:link w:val="affa"/>
    <w:qFormat/>
    <w:rPr>
      <w:rFonts w:ascii="Times New Roman" w:hAnsi="Times New Roman"/>
      <w:sz w:val="24"/>
      <w:szCs w:val="24"/>
    </w:rPr>
  </w:style>
  <w:style w:type="paragraph" w:customStyle="1" w:styleId="affb">
    <w:name w:val="原文楷体加框"/>
    <w:basedOn w:val="20"/>
    <w:qFormat/>
    <w:pPr>
      <w:widowControl/>
      <w:pBdr>
        <w:top w:val="single" w:sz="4" w:space="4" w:color="auto"/>
        <w:left w:val="single" w:sz="4" w:space="4" w:color="auto"/>
        <w:bottom w:val="single" w:sz="4" w:space="4" w:color="auto"/>
        <w:right w:val="single" w:sz="4" w:space="4" w:color="auto"/>
      </w:pBdr>
      <w:spacing w:after="0" w:line="240" w:lineRule="auto"/>
      <w:ind w:leftChars="0" w:left="0"/>
      <w:jc w:val="left"/>
    </w:pPr>
    <w:rPr>
      <w:rFonts w:ascii="楷体" w:eastAsia="楷体" w:hAnsi="楷体" w:cs="·ÂËÎ_GB2312"/>
      <w:kern w:val="0"/>
      <w:sz w:val="24"/>
      <w:szCs w:val="24"/>
    </w:rPr>
  </w:style>
  <w:style w:type="character" w:customStyle="1" w:styleId="2Char0">
    <w:name w:val="正文文本缩进 2 Char"/>
    <w:basedOn w:val="ac"/>
    <w:link w:val="20"/>
    <w:uiPriority w:val="99"/>
    <w:semiHidden/>
    <w:rPr>
      <w:rFonts w:ascii="Times New Roman" w:hAnsi="Times New Roman"/>
      <w:szCs w:val="21"/>
    </w:rPr>
  </w:style>
  <w:style w:type="character" w:customStyle="1" w:styleId="Char1">
    <w:name w:val="批注文字 Char"/>
    <w:basedOn w:val="ac"/>
    <w:link w:val="af1"/>
    <w:uiPriority w:val="99"/>
    <w:semiHidden/>
    <w:rPr>
      <w:rFonts w:ascii="Times New Roman" w:hAnsi="Times New Roman"/>
      <w:szCs w:val="21"/>
    </w:rPr>
  </w:style>
  <w:style w:type="character" w:customStyle="1" w:styleId="Char0">
    <w:name w:val="批注主题 Char"/>
    <w:basedOn w:val="Char1"/>
    <w:link w:val="af0"/>
    <w:uiPriority w:val="99"/>
    <w:semiHidden/>
    <w:rPr>
      <w:rFonts w:ascii="Times New Roman" w:hAnsi="Times New Roman"/>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8FAD1C-B66B-49C1-B4CF-223937237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608</Words>
  <Characters>3471</Characters>
  <Application>Microsoft Office Word</Application>
  <DocSecurity>0</DocSecurity>
  <Lines>28</Lines>
  <Paragraphs>8</Paragraphs>
  <ScaleCrop>false</ScaleCrop>
  <Company>Lenovo</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Founder</dc:creator>
  <cp:lastModifiedBy>CF QD</cp:lastModifiedBy>
  <cp:revision>2</cp:revision>
  <dcterms:created xsi:type="dcterms:W3CDTF">2019-08-27T11:17:00Z</dcterms:created>
  <dcterms:modified xsi:type="dcterms:W3CDTF">2019-08-27T11:17:00Z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